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1E" w:rsidRPr="0011061E" w:rsidRDefault="0011061E" w:rsidP="0011061E">
      <w:pPr>
        <w:jc w:val="center"/>
        <w:rPr>
          <w:rFonts w:ascii="方正小标宋简体" w:eastAsia="方正小标宋简体" w:hAnsi="微软雅黑"/>
          <w:bCs/>
          <w:color w:val="000000"/>
          <w:sz w:val="36"/>
          <w:szCs w:val="44"/>
        </w:rPr>
      </w:pPr>
      <w:r w:rsidRPr="0011061E">
        <w:rPr>
          <w:rFonts w:ascii="方正小标宋简体" w:eastAsia="方正小标宋简体" w:hAnsi="微软雅黑" w:hint="eastAsia"/>
          <w:bCs/>
          <w:color w:val="000000"/>
          <w:sz w:val="36"/>
          <w:szCs w:val="44"/>
        </w:rPr>
        <w:t>中央革命根据地创建与中华苏维埃共和国</w:t>
      </w:r>
    </w:p>
    <w:p w:rsidR="0011061E" w:rsidRPr="0011061E" w:rsidRDefault="00662749" w:rsidP="0011061E">
      <w:pPr>
        <w:jc w:val="center"/>
        <w:rPr>
          <w:rFonts w:ascii="方正小标宋简体" w:eastAsia="方正小标宋简体" w:hAnsi="微软雅黑"/>
          <w:bCs/>
          <w:color w:val="000000"/>
          <w:sz w:val="36"/>
          <w:szCs w:val="44"/>
        </w:rPr>
      </w:pPr>
      <w:r>
        <w:rPr>
          <w:rFonts w:ascii="方正小标宋简体" w:eastAsia="方正小标宋简体" w:hAnsi="微软雅黑" w:hint="eastAsia"/>
          <w:bCs/>
          <w:color w:val="000000"/>
          <w:sz w:val="36"/>
          <w:szCs w:val="44"/>
        </w:rPr>
        <w:t>国家银行诞生（四</w:t>
      </w:r>
      <w:r w:rsidR="0011061E" w:rsidRPr="0011061E">
        <w:rPr>
          <w:rFonts w:ascii="方正小标宋简体" w:eastAsia="方正小标宋简体" w:hAnsi="微软雅黑" w:hint="eastAsia"/>
          <w:bCs/>
          <w:color w:val="000000"/>
          <w:sz w:val="36"/>
          <w:szCs w:val="44"/>
        </w:rPr>
        <w:t>）</w:t>
      </w:r>
    </w:p>
    <w:p w:rsidR="0011061E" w:rsidRPr="0011061E" w:rsidRDefault="0011061E" w:rsidP="0011061E">
      <w:pPr>
        <w:spacing w:beforeLines="50" w:before="156" w:afterLines="50" w:after="156"/>
        <w:jc w:val="center"/>
        <w:rPr>
          <w:rFonts w:ascii="宋体" w:eastAsia="宋体" w:hAnsi="宋体"/>
          <w:bCs/>
          <w:color w:val="000000"/>
          <w:sz w:val="24"/>
          <w:szCs w:val="24"/>
        </w:rPr>
      </w:pPr>
      <w:r w:rsidRPr="0011061E">
        <w:rPr>
          <w:rFonts w:ascii="宋体" w:eastAsia="宋体" w:hAnsi="宋体" w:hint="eastAsia"/>
          <w:bCs/>
          <w:color w:val="000000"/>
          <w:sz w:val="24"/>
          <w:szCs w:val="24"/>
        </w:rPr>
        <w:t>来源：中国金融政</w:t>
      </w:r>
      <w:proofErr w:type="gramStart"/>
      <w:r w:rsidRPr="0011061E">
        <w:rPr>
          <w:rFonts w:ascii="宋体" w:eastAsia="宋体" w:hAnsi="宋体" w:hint="eastAsia"/>
          <w:bCs/>
          <w:color w:val="000000"/>
          <w:sz w:val="24"/>
          <w:szCs w:val="24"/>
        </w:rPr>
        <w:t>研</w:t>
      </w:r>
      <w:proofErr w:type="gramEnd"/>
      <w:r w:rsidRPr="0011061E">
        <w:rPr>
          <w:rFonts w:ascii="宋体" w:eastAsia="宋体" w:hAnsi="宋体" w:hint="eastAsia"/>
          <w:bCs/>
          <w:color w:val="000000"/>
          <w:sz w:val="24"/>
          <w:szCs w:val="24"/>
        </w:rPr>
        <w:t>会</w:t>
      </w:r>
    </w:p>
    <w:p w:rsidR="00662749" w:rsidRPr="00662749" w:rsidRDefault="00662749" w:rsidP="00662749">
      <w:pPr>
        <w:pStyle w:val="a4"/>
        <w:shd w:val="clear" w:color="auto" w:fill="FFFFFF"/>
        <w:spacing w:before="0" w:beforeAutospacing="0" w:after="0" w:afterAutospacing="0" w:line="360" w:lineRule="auto"/>
        <w:ind w:firstLineChars="200" w:firstLine="562"/>
        <w:rPr>
          <w:color w:val="000000"/>
          <w:sz w:val="28"/>
          <w:szCs w:val="28"/>
        </w:rPr>
      </w:pPr>
      <w:r w:rsidRPr="00662749">
        <w:rPr>
          <w:rStyle w:val="a3"/>
          <w:rFonts w:hint="eastAsia"/>
          <w:color w:val="000000"/>
          <w:sz w:val="28"/>
          <w:szCs w:val="28"/>
        </w:rPr>
        <w:t>九、长征路上的国家银行</w:t>
      </w:r>
    </w:p>
    <w:p w:rsidR="00662749" w:rsidRPr="00662749" w:rsidRDefault="00662749" w:rsidP="00662749">
      <w:pPr>
        <w:pStyle w:val="a4"/>
        <w:shd w:val="clear" w:color="auto" w:fill="FFFFFF"/>
        <w:spacing w:before="0" w:beforeAutospacing="0" w:after="0" w:afterAutospacing="0" w:line="360" w:lineRule="auto"/>
        <w:ind w:firstLineChars="200" w:firstLine="562"/>
        <w:rPr>
          <w:color w:val="000000"/>
          <w:sz w:val="28"/>
          <w:szCs w:val="28"/>
        </w:rPr>
      </w:pPr>
      <w:r w:rsidRPr="00662749">
        <w:rPr>
          <w:rStyle w:val="a3"/>
          <w:rFonts w:hint="eastAsia"/>
          <w:color w:val="000000"/>
          <w:sz w:val="28"/>
          <w:szCs w:val="28"/>
        </w:rPr>
        <w:t>编入“中央纵队第15大队”，随军长征突围。</w:t>
      </w:r>
      <w:r w:rsidRPr="00662749">
        <w:rPr>
          <w:rFonts w:hint="eastAsia"/>
          <w:color w:val="000000"/>
          <w:sz w:val="28"/>
          <w:szCs w:val="28"/>
        </w:rPr>
        <w:t>1934年10月，第五次反“围剿”失败，博古、李德指挥中央红军匆促撤离中央苏区，国家银行总行毛泽民等14人和财政部一起被编为中央军委直属纵队第十五大队，袁福清任大队长，毛泽民任政委，曹菊如任支部书记，随红一方面军开始长征。一开始根据指示，国家银行要把所有的黄金、白银、纸币，甚至印钞票的石印机、铸币机等笨重物资打包100多担必须带走，随行配备一个警卫连，100多名运输工。后因战争形势恶劣，逐步减除辎重，轻装前行，只带黄金和白银行军。</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长征途中，毛泽民兼任中央没收征集委员会副主任(主任是中央财政部部长林伯渠)，国家银行还承担着没收土豪、军阀、官僚资产，负责红军军需供应的重任。</w:t>
      </w:r>
    </w:p>
    <w:p w:rsidR="00662749" w:rsidRPr="00662749" w:rsidRDefault="00662749" w:rsidP="00662749">
      <w:pPr>
        <w:pStyle w:val="a4"/>
        <w:shd w:val="clear" w:color="auto" w:fill="FFFFFF"/>
        <w:spacing w:before="0" w:beforeAutospacing="0" w:after="0" w:afterAutospacing="0" w:line="360" w:lineRule="auto"/>
        <w:ind w:firstLineChars="200" w:firstLine="562"/>
        <w:rPr>
          <w:color w:val="000000"/>
          <w:sz w:val="28"/>
          <w:szCs w:val="28"/>
        </w:rPr>
      </w:pPr>
      <w:r w:rsidRPr="00662749">
        <w:rPr>
          <w:rStyle w:val="a3"/>
          <w:rFonts w:hint="eastAsia"/>
          <w:color w:val="000000"/>
          <w:sz w:val="28"/>
          <w:szCs w:val="28"/>
        </w:rPr>
        <w:t>遵义12天发行“红军票”。</w:t>
      </w:r>
      <w:r w:rsidRPr="00662749">
        <w:rPr>
          <w:rFonts w:hint="eastAsia"/>
          <w:color w:val="000000"/>
          <w:sz w:val="28"/>
          <w:szCs w:val="28"/>
        </w:rPr>
        <w:t>长征途中，国家银行仅在遵义发行过一次纸币——“红军票”。1935年1月，红军成功强渡乌江，占领遵义，有了三个月以来第一次难得的休整机会，急需物资补给。当时贵州食盐被军阀、官僚、奸商所垄断，价格昂贵。红军将没收军阀王家烈所获的大批食盐移交到中央没收征集委员会，毛泽</w:t>
      </w:r>
      <w:proofErr w:type="gramStart"/>
      <w:r w:rsidRPr="00662749">
        <w:rPr>
          <w:rFonts w:hint="eastAsia"/>
          <w:color w:val="000000"/>
          <w:sz w:val="28"/>
          <w:szCs w:val="28"/>
        </w:rPr>
        <w:t>民看到</w:t>
      </w:r>
      <w:proofErr w:type="gramEnd"/>
      <w:r w:rsidRPr="00662749">
        <w:rPr>
          <w:rFonts w:hint="eastAsia"/>
          <w:color w:val="000000"/>
          <w:sz w:val="28"/>
          <w:szCs w:val="28"/>
        </w:rPr>
        <w:t>这批食盐顿时明白这是一次独立发行货币的好机会，在中央苏区应对银元挤兑事件的经验告诉他，以紧要物资保证，就能顺利发行和流通货币。</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lastRenderedPageBreak/>
        <w:t>1935年1月12日，国家银行在遵义开业，以银元和紧缺的大量食盐为保证，发行以银元为本位，与银元一比一兑换的银币</w:t>
      </w:r>
      <w:proofErr w:type="gramStart"/>
      <w:r w:rsidRPr="00662749">
        <w:rPr>
          <w:rFonts w:hint="eastAsia"/>
          <w:color w:val="000000"/>
          <w:sz w:val="28"/>
          <w:szCs w:val="28"/>
        </w:rPr>
        <w:t>券</w:t>
      </w:r>
      <w:proofErr w:type="gramEnd"/>
      <w:r w:rsidRPr="00662749">
        <w:rPr>
          <w:rFonts w:hint="eastAsia"/>
          <w:color w:val="000000"/>
          <w:sz w:val="28"/>
          <w:szCs w:val="28"/>
        </w:rPr>
        <w:t>纸币，俗称“红军票”，面值有一元、五角、二角、一角、五分五种。银币券上均有毛泽民亲笔签名。为方便群众随时购买急需物资和纸币兑换，国家银行特设</w:t>
      </w:r>
      <w:proofErr w:type="gramStart"/>
      <w:r w:rsidRPr="00662749">
        <w:rPr>
          <w:rFonts w:hint="eastAsia"/>
          <w:color w:val="000000"/>
          <w:sz w:val="28"/>
          <w:szCs w:val="28"/>
        </w:rPr>
        <w:t>立临时</w:t>
      </w:r>
      <w:proofErr w:type="gramEnd"/>
      <w:r w:rsidRPr="00662749">
        <w:rPr>
          <w:rFonts w:hint="eastAsia"/>
          <w:color w:val="000000"/>
          <w:sz w:val="28"/>
          <w:szCs w:val="28"/>
        </w:rPr>
        <w:t>物资供应处和货币兑换处，极大增强了群众对党和红军的认同和信任。</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Pr>
          <w:rFonts w:hint="eastAsia"/>
          <w:color w:val="000000"/>
          <w:sz w:val="28"/>
          <w:szCs w:val="28"/>
        </w:rPr>
        <w:t>毛</w:t>
      </w:r>
      <w:r w:rsidRPr="00662749">
        <w:rPr>
          <w:rFonts w:hint="eastAsia"/>
          <w:color w:val="000000"/>
          <w:sz w:val="28"/>
          <w:szCs w:val="28"/>
        </w:rPr>
        <w:t>泽</w:t>
      </w:r>
      <w:proofErr w:type="gramStart"/>
      <w:r w:rsidRPr="00662749">
        <w:rPr>
          <w:rFonts w:hint="eastAsia"/>
          <w:color w:val="000000"/>
          <w:sz w:val="28"/>
          <w:szCs w:val="28"/>
        </w:rPr>
        <w:t>民快速</w:t>
      </w:r>
      <w:proofErr w:type="gramEnd"/>
      <w:r w:rsidRPr="00662749">
        <w:rPr>
          <w:rFonts w:hint="eastAsia"/>
          <w:color w:val="000000"/>
          <w:sz w:val="28"/>
          <w:szCs w:val="28"/>
        </w:rPr>
        <w:t>组织国家银行工作人员行动，在市面上将大批食盐以低价卖给遵义群众，但规定只收国家银行发行的红军票。1斤盐在红军未到来</w:t>
      </w:r>
      <w:proofErr w:type="gramStart"/>
      <w:r w:rsidRPr="00662749">
        <w:rPr>
          <w:rFonts w:hint="eastAsia"/>
          <w:color w:val="000000"/>
          <w:sz w:val="28"/>
          <w:szCs w:val="28"/>
        </w:rPr>
        <w:t>前价格</w:t>
      </w:r>
      <w:proofErr w:type="gramEnd"/>
      <w:r w:rsidRPr="00662749">
        <w:rPr>
          <w:rFonts w:hint="eastAsia"/>
          <w:color w:val="000000"/>
          <w:sz w:val="28"/>
          <w:szCs w:val="28"/>
        </w:rPr>
        <w:t>为1块银元，而1元“红军票”可买到7斤食盐，国家银行还以高价“红军票”收购群众手中的生活用品，这样一来，当地民众都乐意卖出自己的物品兑换红军票，再用红军票去购买食盐，这使得“红军票”快速赢得了民心，在遵义短短的十几天顺利流通。</w:t>
      </w:r>
    </w:p>
    <w:p w:rsidR="00662749" w:rsidRPr="00662749" w:rsidRDefault="00662749" w:rsidP="00662749">
      <w:pPr>
        <w:pStyle w:val="a4"/>
        <w:shd w:val="clear" w:color="auto" w:fill="FFFFFF"/>
        <w:spacing w:before="0" w:beforeAutospacing="0" w:after="0" w:afterAutospacing="0" w:line="360" w:lineRule="auto"/>
        <w:ind w:firstLineChars="200" w:firstLine="560"/>
        <w:jc w:val="center"/>
        <w:rPr>
          <w:color w:val="000000"/>
          <w:sz w:val="28"/>
          <w:szCs w:val="28"/>
        </w:rPr>
      </w:pPr>
      <w:bookmarkStart w:id="0" w:name="_GoBack"/>
      <w:r w:rsidRPr="00662749">
        <w:rPr>
          <w:noProof/>
          <w:color w:val="000000"/>
          <w:sz w:val="28"/>
          <w:szCs w:val="28"/>
        </w:rPr>
        <w:drawing>
          <wp:inline distT="0" distB="0" distL="0" distR="0" wp14:anchorId="6C74E712" wp14:editId="5BD19E57">
            <wp:extent cx="4486939" cy="2243470"/>
            <wp:effectExtent l="0" t="0" r="8890" b="4445"/>
            <wp:docPr id="11" name="图片 11" descr="http://www.cfthinkingfront.cn/imageRepository/eff9094f-a259-4534-8a24-cbbb827f2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fthinkingfront.cn/imageRepository/eff9094f-a259-4534-8a24-cbbb827f29f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09" cy="2243455"/>
                    </a:xfrm>
                    <a:prstGeom prst="rect">
                      <a:avLst/>
                    </a:prstGeom>
                    <a:noFill/>
                    <a:ln>
                      <a:noFill/>
                    </a:ln>
                  </pic:spPr>
                </pic:pic>
              </a:graphicData>
            </a:graphic>
          </wp:inline>
        </w:drawing>
      </w:r>
      <w:bookmarkEnd w:id="0"/>
    </w:p>
    <w:p w:rsidR="00662749" w:rsidRPr="00662749" w:rsidRDefault="00662749" w:rsidP="00662749">
      <w:pPr>
        <w:pStyle w:val="a4"/>
        <w:shd w:val="clear" w:color="auto" w:fill="FFFFFF"/>
        <w:spacing w:before="0" w:beforeAutospacing="0" w:after="0" w:afterAutospacing="0" w:line="360" w:lineRule="auto"/>
        <w:ind w:firstLineChars="200" w:firstLine="560"/>
        <w:jc w:val="center"/>
        <w:rPr>
          <w:color w:val="000000"/>
          <w:sz w:val="28"/>
          <w:szCs w:val="28"/>
        </w:rPr>
      </w:pPr>
      <w:r w:rsidRPr="00662749">
        <w:rPr>
          <w:rFonts w:hint="eastAsia"/>
          <w:color w:val="000000"/>
          <w:sz w:val="28"/>
          <w:szCs w:val="28"/>
        </w:rPr>
        <w:t>油画《遵义会议》</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遵义会议之后，中共中央决定与川北的红四方面军会合。国家银行接到转移的命令后，开始收回发行的“红军票”，连夜贴出布告，通知群众到指定地点兑换银元。部队撤离前一天，国家银行工作人员</w:t>
      </w:r>
      <w:r w:rsidRPr="00662749">
        <w:rPr>
          <w:rFonts w:hint="eastAsia"/>
          <w:color w:val="000000"/>
          <w:sz w:val="28"/>
          <w:szCs w:val="28"/>
        </w:rPr>
        <w:lastRenderedPageBreak/>
        <w:t>在闹市区，摆上银元及布匹、粮食、食盐等货物，通宵达旦让群众兑换或选购。</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2月下旬，为摆脱敌军的包围，红军二渡赤水、再进遵义城。为了不让群众吃亏，这次国家银行一个主要任务就是兑换、回收此前留下的“红军票”。两日后，红军再次离开遵义，三渡赤水。</w:t>
      </w:r>
    </w:p>
    <w:p w:rsidR="00662749" w:rsidRPr="00662749" w:rsidRDefault="00662749" w:rsidP="00662749">
      <w:pPr>
        <w:pStyle w:val="a4"/>
        <w:shd w:val="clear" w:color="auto" w:fill="FFFFFF"/>
        <w:spacing w:before="0" w:beforeAutospacing="0" w:after="0" w:afterAutospacing="0" w:line="360" w:lineRule="auto"/>
        <w:ind w:firstLineChars="200" w:firstLine="562"/>
        <w:rPr>
          <w:color w:val="000000"/>
          <w:sz w:val="28"/>
          <w:szCs w:val="28"/>
        </w:rPr>
      </w:pPr>
      <w:r w:rsidRPr="00662749">
        <w:rPr>
          <w:rStyle w:val="a3"/>
          <w:rFonts w:hint="eastAsia"/>
          <w:color w:val="000000"/>
          <w:sz w:val="28"/>
          <w:szCs w:val="28"/>
        </w:rPr>
        <w:t>十、组建中华苏维埃人民共和国国家银行西北分行</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1935年，国家银行随长征队伍挺进云南，强渡金沙，爬雪山过草地，终于1935年11月到达长征的最后目的地陕北瓦窑堡。国家银行工作人员参加长征的共14人，到达陕北的仅有毛泽民、曹菊如、黄亚光、曹根全、钱希钧、仁远志、郭全水和莫钧涛8人，其余6人忠骨英魂永远留在了长征途中。</w:t>
      </w:r>
    </w:p>
    <w:p w:rsidR="00662749" w:rsidRPr="00662749" w:rsidRDefault="00662749" w:rsidP="00662749">
      <w:pPr>
        <w:pStyle w:val="a4"/>
        <w:shd w:val="clear" w:color="auto" w:fill="FFFFFF"/>
        <w:spacing w:before="0" w:beforeAutospacing="0" w:after="0" w:afterAutospacing="0" w:line="360" w:lineRule="auto"/>
        <w:ind w:firstLineChars="200" w:firstLine="562"/>
        <w:rPr>
          <w:color w:val="000000"/>
          <w:sz w:val="28"/>
          <w:szCs w:val="28"/>
        </w:rPr>
      </w:pPr>
      <w:r w:rsidRPr="00662749">
        <w:rPr>
          <w:rStyle w:val="a3"/>
          <w:rFonts w:hint="eastAsia"/>
          <w:color w:val="000000"/>
          <w:sz w:val="28"/>
          <w:szCs w:val="28"/>
        </w:rPr>
        <w:t>(</w:t>
      </w:r>
      <w:proofErr w:type="gramStart"/>
      <w:r w:rsidRPr="00662749">
        <w:rPr>
          <w:rStyle w:val="a3"/>
          <w:rFonts w:hint="eastAsia"/>
          <w:color w:val="000000"/>
          <w:sz w:val="28"/>
          <w:szCs w:val="28"/>
        </w:rPr>
        <w:t>一</w:t>
      </w:r>
      <w:proofErr w:type="gramEnd"/>
      <w:r w:rsidRPr="00662749">
        <w:rPr>
          <w:rStyle w:val="a3"/>
          <w:rFonts w:hint="eastAsia"/>
          <w:color w:val="000000"/>
          <w:sz w:val="28"/>
          <w:szCs w:val="28"/>
        </w:rPr>
        <w:t>)国家银行到达陕北后，相继更名为“中华苏维埃共和国国家银行西北分行”“中华苏维埃人民共和国国家银行西北分行”。</w:t>
      </w:r>
      <w:r w:rsidRPr="00662749">
        <w:rPr>
          <w:rFonts w:hint="eastAsia"/>
          <w:color w:val="000000"/>
          <w:sz w:val="28"/>
          <w:szCs w:val="28"/>
        </w:rPr>
        <w:t>1935年11月下旬在瓦窑堡，国家银行总行与陕甘晋苏维埃银行合并，改为“中华苏维埃共和国国家银行西北分行”，毛泽民改任国民经济部部长，中央财政部部长林伯渠兼任国家银行西北分行行长，</w:t>
      </w:r>
      <w:proofErr w:type="gramStart"/>
      <w:r w:rsidRPr="00662749">
        <w:rPr>
          <w:rFonts w:hint="eastAsia"/>
          <w:color w:val="000000"/>
          <w:sz w:val="28"/>
          <w:szCs w:val="28"/>
        </w:rPr>
        <w:t>曹菊如</w:t>
      </w:r>
      <w:proofErr w:type="gramEnd"/>
      <w:r w:rsidRPr="00662749">
        <w:rPr>
          <w:rFonts w:hint="eastAsia"/>
          <w:color w:val="000000"/>
          <w:sz w:val="28"/>
          <w:szCs w:val="28"/>
        </w:rPr>
        <w:t>任副行长，李青</w:t>
      </w:r>
      <w:proofErr w:type="gramStart"/>
      <w:r w:rsidRPr="00662749">
        <w:rPr>
          <w:rFonts w:hint="eastAsia"/>
          <w:color w:val="000000"/>
          <w:sz w:val="28"/>
          <w:szCs w:val="28"/>
        </w:rPr>
        <w:t>萍负责</w:t>
      </w:r>
      <w:proofErr w:type="gramEnd"/>
      <w:r w:rsidRPr="00662749">
        <w:rPr>
          <w:rFonts w:hint="eastAsia"/>
          <w:color w:val="000000"/>
          <w:sz w:val="28"/>
          <w:szCs w:val="28"/>
        </w:rPr>
        <w:t>管库工作，张</w:t>
      </w:r>
      <w:proofErr w:type="gramStart"/>
      <w:r w:rsidRPr="00662749">
        <w:rPr>
          <w:rFonts w:hint="eastAsia"/>
          <w:color w:val="000000"/>
          <w:sz w:val="28"/>
          <w:szCs w:val="28"/>
        </w:rPr>
        <w:t>定繁任稽核</w:t>
      </w:r>
      <w:proofErr w:type="gramEnd"/>
      <w:r w:rsidRPr="00662749">
        <w:rPr>
          <w:rFonts w:hint="eastAsia"/>
          <w:color w:val="000000"/>
          <w:sz w:val="28"/>
          <w:szCs w:val="28"/>
        </w:rPr>
        <w:t>科长，贺子珍为印刷所所长。</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1935年12月23日，中共中央政治局在陕北瓦窑堡讨论目前政治形势与党的任务，确定建立抗日民族统一战线的策略，提出把“工农共和国”改为“人民共和国”。1936年7月，国家银行西北分行随中央领导机关迁至保安(今志丹县)，改称为“中华苏维埃人民共和</w:t>
      </w:r>
      <w:r w:rsidRPr="00662749">
        <w:rPr>
          <w:rFonts w:hint="eastAsia"/>
          <w:color w:val="000000"/>
          <w:sz w:val="28"/>
          <w:szCs w:val="28"/>
        </w:rPr>
        <w:lastRenderedPageBreak/>
        <w:t>国国家银行西北分行”。1937年1月13日，毛泽东和中共中央、中央军委机关迁驻延安。国家银行西北分行随迁延安。</w:t>
      </w:r>
    </w:p>
    <w:p w:rsidR="00662749" w:rsidRPr="00662749" w:rsidRDefault="00662749" w:rsidP="00662749">
      <w:pPr>
        <w:pStyle w:val="a4"/>
        <w:shd w:val="clear" w:color="auto" w:fill="FFFFFF"/>
        <w:spacing w:before="0" w:beforeAutospacing="0" w:after="0" w:afterAutospacing="0" w:line="360" w:lineRule="auto"/>
        <w:ind w:firstLineChars="200" w:firstLine="562"/>
        <w:rPr>
          <w:color w:val="000000"/>
          <w:sz w:val="28"/>
          <w:szCs w:val="28"/>
        </w:rPr>
      </w:pPr>
      <w:r w:rsidRPr="00662749">
        <w:rPr>
          <w:rStyle w:val="a3"/>
          <w:rFonts w:hint="eastAsia"/>
          <w:color w:val="000000"/>
          <w:sz w:val="28"/>
          <w:szCs w:val="28"/>
        </w:rPr>
        <w:t>(二)发行代表劳苦大众利益的国家银行西北分行币。</w:t>
      </w:r>
      <w:r w:rsidRPr="00662749">
        <w:rPr>
          <w:rFonts w:hint="eastAsia"/>
          <w:color w:val="000000"/>
          <w:sz w:val="28"/>
          <w:szCs w:val="28"/>
        </w:rPr>
        <w:t>不同于蒋介石南京政府法币改革，服务于四大家族，公器私用;不同于蒋介石南京政府货币发行绑定外汇储备，出让金融主权;不同于蒋介石南京政府明火执仗地滥发法币，反复欺骗和剥削群众、蔑视和践踏大多数人民群众的利益，代表广大工农群众利益的国家银行西北分行在陕北坚持以充实发行基金做准备发行货币，以苏区经济流通与人民群众生活便利所需供应货币，针对国民党政府在全国搜刮白银的废两改元改革，及时向群众布告宣传，保存现金以防国民党政府收没，</w:t>
      </w:r>
      <w:proofErr w:type="gramStart"/>
      <w:r w:rsidRPr="00662749">
        <w:rPr>
          <w:rFonts w:hint="eastAsia"/>
          <w:color w:val="000000"/>
          <w:sz w:val="28"/>
          <w:szCs w:val="28"/>
        </w:rPr>
        <w:t>赤白贸易</w:t>
      </w:r>
      <w:proofErr w:type="gramEnd"/>
      <w:r w:rsidRPr="00662749">
        <w:rPr>
          <w:rFonts w:hint="eastAsia"/>
          <w:color w:val="000000"/>
          <w:sz w:val="28"/>
          <w:szCs w:val="28"/>
        </w:rPr>
        <w:t>往来可以物易物，采取种种举措应对国民党政府废两改元与法币改革的巧取豪夺，保护苏区人民群众的利益，防止白银外流，发展根据地经济。</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中华苏维埃共和国国家银行西北分行”阶段，发行面额有一分、五分、一角、二角、五角、一元、二元、五元等纸币和布币。这一时期西北分行并未设立分支机构。西北分行除发行货币外，还积极开展存贷款业务和代理金库业务，存款细分了定期存款、往来存款、特别往来存款等，存款财政制度的统一要求各级党政机关单位的一切款项收支往来均纳入金库，财政收入成为银行存款的主要资金来源。为支持根据地经济发展，西北分行还积极向农民、小商贩以及合作社等发放贷款。中央西北办事处财政部直属金库，也称“苏维埃国库”，交由银行代理。1936年，先后建立了陕北金库及所属各县支库、陕甘省分库和陕甘宁省分库。各分支库均为独设或由其他单位代理业务。</w:t>
      </w:r>
      <w:r w:rsidRPr="00662749">
        <w:rPr>
          <w:rFonts w:hint="eastAsia"/>
          <w:color w:val="000000"/>
          <w:sz w:val="28"/>
          <w:szCs w:val="28"/>
        </w:rPr>
        <w:lastRenderedPageBreak/>
        <w:t>“中华苏维埃人民共和国国家银行西北分行”阶段，发行一元、二元两种面额纸币。</w:t>
      </w:r>
    </w:p>
    <w:p w:rsidR="00662749" w:rsidRPr="00662749" w:rsidRDefault="00662749" w:rsidP="00662749">
      <w:pPr>
        <w:pStyle w:val="a4"/>
        <w:shd w:val="clear" w:color="auto" w:fill="FFFFFF"/>
        <w:spacing w:before="0" w:beforeAutospacing="0" w:after="0" w:afterAutospacing="0" w:line="360" w:lineRule="auto"/>
        <w:ind w:firstLineChars="200" w:firstLine="560"/>
        <w:jc w:val="center"/>
        <w:rPr>
          <w:color w:val="000000"/>
          <w:sz w:val="28"/>
          <w:szCs w:val="28"/>
        </w:rPr>
      </w:pPr>
      <w:r w:rsidRPr="00662749">
        <w:rPr>
          <w:noProof/>
          <w:color w:val="000000"/>
          <w:sz w:val="28"/>
          <w:szCs w:val="28"/>
        </w:rPr>
        <w:drawing>
          <wp:inline distT="0" distB="0" distL="0" distR="0" wp14:anchorId="13B452BD" wp14:editId="07D6DC0E">
            <wp:extent cx="4253230" cy="2094865"/>
            <wp:effectExtent l="0" t="0" r="0" b="0"/>
            <wp:docPr id="10" name="图片 10" descr="http://www.cfthinkingfront.cn/imageRepository/3af022a7-cbe5-46da-b5cb-811c7ebbd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fthinkingfront.cn/imageRepository/3af022a7-cbe5-46da-b5cb-811c7ebbd9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3230" cy="2094865"/>
                    </a:xfrm>
                    <a:prstGeom prst="rect">
                      <a:avLst/>
                    </a:prstGeom>
                    <a:noFill/>
                    <a:ln>
                      <a:noFill/>
                    </a:ln>
                  </pic:spPr>
                </pic:pic>
              </a:graphicData>
            </a:graphic>
          </wp:inline>
        </w:drawing>
      </w:r>
    </w:p>
    <w:p w:rsidR="00662749" w:rsidRPr="00662749" w:rsidRDefault="00662749" w:rsidP="00662749">
      <w:pPr>
        <w:pStyle w:val="a4"/>
        <w:shd w:val="clear" w:color="auto" w:fill="FFFFFF"/>
        <w:spacing w:before="0" w:beforeAutospacing="0" w:after="0" w:afterAutospacing="0" w:line="360" w:lineRule="auto"/>
        <w:ind w:firstLineChars="200" w:firstLine="588"/>
        <w:jc w:val="center"/>
        <w:rPr>
          <w:color w:val="000000"/>
          <w:spacing w:val="7"/>
          <w:sz w:val="28"/>
          <w:szCs w:val="28"/>
        </w:rPr>
      </w:pPr>
      <w:r w:rsidRPr="00662749">
        <w:rPr>
          <w:rFonts w:hint="eastAsia"/>
          <w:color w:val="404040"/>
          <w:spacing w:val="7"/>
          <w:sz w:val="28"/>
          <w:szCs w:val="28"/>
          <w:shd w:val="clear" w:color="auto" w:fill="FFFFFF"/>
        </w:rPr>
        <w:t>中华苏维埃共和国国家银行西北分行纸币</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1935年12月，中共中央在瓦窑堡举行政治局会议，确定抗日民族统一战线的大政方针，之后中国共产党积极开展西北地区的统一战线工作。1936年1月25日，《致东北军全体将士书》发表，向全国人民表达红军将士愿“与任何抗日的武装队伍联合起来”“去同日本帝国主义直接作战”，并愿为“全中国人民的抗日先锋”，在中国共产党一系列政策和红军英勇抗敌的精神感召下，东北军肤施驻军与红军首先签订停战协定，并开通双方贸易市场，使用苏币，持法币须向苏维埃政府组织的票币兑换处兑换</w:t>
      </w:r>
      <w:proofErr w:type="gramStart"/>
      <w:r w:rsidRPr="00662749">
        <w:rPr>
          <w:rFonts w:hint="eastAsia"/>
          <w:color w:val="000000"/>
          <w:sz w:val="28"/>
          <w:szCs w:val="28"/>
        </w:rPr>
        <w:t>苏币后</w:t>
      </w:r>
      <w:proofErr w:type="gramEnd"/>
      <w:r w:rsidRPr="00662749">
        <w:rPr>
          <w:rFonts w:hint="eastAsia"/>
          <w:color w:val="000000"/>
          <w:sz w:val="28"/>
          <w:szCs w:val="28"/>
        </w:rPr>
        <w:t>使用。</w:t>
      </w:r>
    </w:p>
    <w:p w:rsidR="00662749" w:rsidRPr="00662749" w:rsidRDefault="00662749" w:rsidP="00662749">
      <w:pPr>
        <w:pStyle w:val="a4"/>
        <w:shd w:val="clear" w:color="auto" w:fill="FFFFFF"/>
        <w:spacing w:before="0" w:beforeAutospacing="0" w:after="0" w:afterAutospacing="0" w:line="360" w:lineRule="auto"/>
        <w:ind w:firstLineChars="200" w:firstLine="560"/>
        <w:rPr>
          <w:color w:val="000000"/>
          <w:sz w:val="28"/>
          <w:szCs w:val="28"/>
        </w:rPr>
      </w:pPr>
      <w:r w:rsidRPr="00662749">
        <w:rPr>
          <w:rFonts w:hint="eastAsia"/>
          <w:color w:val="000000"/>
          <w:sz w:val="28"/>
          <w:szCs w:val="28"/>
        </w:rPr>
        <w:t>1936年12月，“西安事变”促成国共第二次合作，1937年2月10日，中国共产党坚持民族大义，以中共中央的名义向国民党三中全会致电，提出“工农民主政府改名为中华民国特区政府，红军改编为国民革命军，直接受南京中央政府与军事委员会之指导”，2月21日，国民党三中全会接受了上述建议。至此，国共开启第二次合作，抗日民族统一战线形成。同年10月，为适应新的形势需要，国家银</w:t>
      </w:r>
      <w:r w:rsidRPr="00662749">
        <w:rPr>
          <w:rFonts w:hint="eastAsia"/>
          <w:color w:val="000000"/>
          <w:sz w:val="28"/>
          <w:szCs w:val="28"/>
        </w:rPr>
        <w:lastRenderedPageBreak/>
        <w:t>行西北分行改为陕甘宁边区银行，“国家银行”名称正式结束。中国抗日革命根据地在新的历史时期开启了金融事业新的斗争历程。(中国金融思想政治工作研究会红色金融史编写组编著)</w:t>
      </w:r>
    </w:p>
    <w:p w:rsidR="00662749" w:rsidRPr="003777A2" w:rsidRDefault="00662749" w:rsidP="00662749">
      <w:pPr>
        <w:spacing w:line="360" w:lineRule="auto"/>
        <w:ind w:firstLineChars="200" w:firstLine="560"/>
        <w:rPr>
          <w:sz w:val="28"/>
        </w:rPr>
      </w:pPr>
    </w:p>
    <w:p w:rsidR="00CB589B" w:rsidRPr="00662749" w:rsidRDefault="00CB589B"/>
    <w:sectPr w:rsidR="00CB589B" w:rsidRPr="00662749" w:rsidSect="000075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06" w:rsidRDefault="008F2B06" w:rsidP="0011061E">
      <w:r>
        <w:separator/>
      </w:r>
    </w:p>
  </w:endnote>
  <w:endnote w:type="continuationSeparator" w:id="0">
    <w:p w:rsidR="008F2B06" w:rsidRDefault="008F2B06" w:rsidP="0011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06" w:rsidRDefault="008F2B06" w:rsidP="0011061E">
      <w:r>
        <w:separator/>
      </w:r>
    </w:p>
  </w:footnote>
  <w:footnote w:type="continuationSeparator" w:id="0">
    <w:p w:rsidR="008F2B06" w:rsidRDefault="008F2B06" w:rsidP="0011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1E"/>
    <w:rsid w:val="000025D9"/>
    <w:rsid w:val="00004CB1"/>
    <w:rsid w:val="000075EF"/>
    <w:rsid w:val="00010236"/>
    <w:rsid w:val="000108CB"/>
    <w:rsid w:val="00010E0E"/>
    <w:rsid w:val="000124D2"/>
    <w:rsid w:val="0001467A"/>
    <w:rsid w:val="00015DAD"/>
    <w:rsid w:val="00017104"/>
    <w:rsid w:val="00020082"/>
    <w:rsid w:val="00021020"/>
    <w:rsid w:val="00024B91"/>
    <w:rsid w:val="000259D1"/>
    <w:rsid w:val="00031E31"/>
    <w:rsid w:val="0003359F"/>
    <w:rsid w:val="00041FCE"/>
    <w:rsid w:val="00042C95"/>
    <w:rsid w:val="00044ED9"/>
    <w:rsid w:val="00045A92"/>
    <w:rsid w:val="00047BBB"/>
    <w:rsid w:val="00051E40"/>
    <w:rsid w:val="000538BC"/>
    <w:rsid w:val="0005661A"/>
    <w:rsid w:val="00056E8C"/>
    <w:rsid w:val="0006178E"/>
    <w:rsid w:val="00062272"/>
    <w:rsid w:val="000667FB"/>
    <w:rsid w:val="0006714B"/>
    <w:rsid w:val="00070E65"/>
    <w:rsid w:val="00071198"/>
    <w:rsid w:val="00074367"/>
    <w:rsid w:val="00074BE6"/>
    <w:rsid w:val="000773DF"/>
    <w:rsid w:val="000842B0"/>
    <w:rsid w:val="00084343"/>
    <w:rsid w:val="0008470B"/>
    <w:rsid w:val="00085E84"/>
    <w:rsid w:val="00086E32"/>
    <w:rsid w:val="000873F2"/>
    <w:rsid w:val="0009066C"/>
    <w:rsid w:val="000907EF"/>
    <w:rsid w:val="00090869"/>
    <w:rsid w:val="0009190D"/>
    <w:rsid w:val="00091C79"/>
    <w:rsid w:val="000A15E6"/>
    <w:rsid w:val="000A2615"/>
    <w:rsid w:val="000A3816"/>
    <w:rsid w:val="000A4AE9"/>
    <w:rsid w:val="000A73C3"/>
    <w:rsid w:val="000B18A8"/>
    <w:rsid w:val="000B447E"/>
    <w:rsid w:val="000B7605"/>
    <w:rsid w:val="000C3193"/>
    <w:rsid w:val="000C60D1"/>
    <w:rsid w:val="000D280B"/>
    <w:rsid w:val="000D2BDD"/>
    <w:rsid w:val="000D31C5"/>
    <w:rsid w:val="000D3F55"/>
    <w:rsid w:val="000E3C21"/>
    <w:rsid w:val="000F0D25"/>
    <w:rsid w:val="000F4443"/>
    <w:rsid w:val="001045C8"/>
    <w:rsid w:val="0011061E"/>
    <w:rsid w:val="00110899"/>
    <w:rsid w:val="001108CB"/>
    <w:rsid w:val="0011239A"/>
    <w:rsid w:val="00114DCC"/>
    <w:rsid w:val="001170DE"/>
    <w:rsid w:val="001218DC"/>
    <w:rsid w:val="001220ED"/>
    <w:rsid w:val="00133723"/>
    <w:rsid w:val="00141379"/>
    <w:rsid w:val="00142B8D"/>
    <w:rsid w:val="00143DA3"/>
    <w:rsid w:val="001525C0"/>
    <w:rsid w:val="00152737"/>
    <w:rsid w:val="001532B9"/>
    <w:rsid w:val="00164D58"/>
    <w:rsid w:val="00167C5B"/>
    <w:rsid w:val="001704FC"/>
    <w:rsid w:val="00170E06"/>
    <w:rsid w:val="00171CEA"/>
    <w:rsid w:val="00171E72"/>
    <w:rsid w:val="001745E7"/>
    <w:rsid w:val="001771C3"/>
    <w:rsid w:val="00177D57"/>
    <w:rsid w:val="00182063"/>
    <w:rsid w:val="001829A8"/>
    <w:rsid w:val="001830D8"/>
    <w:rsid w:val="00183383"/>
    <w:rsid w:val="0018583B"/>
    <w:rsid w:val="00191B43"/>
    <w:rsid w:val="0019637E"/>
    <w:rsid w:val="001973C7"/>
    <w:rsid w:val="001974D9"/>
    <w:rsid w:val="001A10AD"/>
    <w:rsid w:val="001A18BF"/>
    <w:rsid w:val="001A6C8F"/>
    <w:rsid w:val="001A733A"/>
    <w:rsid w:val="001B29E8"/>
    <w:rsid w:val="001B5291"/>
    <w:rsid w:val="001B69A7"/>
    <w:rsid w:val="001B770F"/>
    <w:rsid w:val="001C15AB"/>
    <w:rsid w:val="001C79EA"/>
    <w:rsid w:val="001D3555"/>
    <w:rsid w:val="001D5EBA"/>
    <w:rsid w:val="001D6B85"/>
    <w:rsid w:val="001D70AE"/>
    <w:rsid w:val="001E0A50"/>
    <w:rsid w:val="001E6FCB"/>
    <w:rsid w:val="001F2518"/>
    <w:rsid w:val="001F460D"/>
    <w:rsid w:val="001F6CEE"/>
    <w:rsid w:val="0020648C"/>
    <w:rsid w:val="002077FB"/>
    <w:rsid w:val="0021188F"/>
    <w:rsid w:val="002146C8"/>
    <w:rsid w:val="00214E41"/>
    <w:rsid w:val="00221FF0"/>
    <w:rsid w:val="00223FB5"/>
    <w:rsid w:val="0022491B"/>
    <w:rsid w:val="00225C49"/>
    <w:rsid w:val="00226D82"/>
    <w:rsid w:val="00232E9C"/>
    <w:rsid w:val="00232F6C"/>
    <w:rsid w:val="00234812"/>
    <w:rsid w:val="002410A5"/>
    <w:rsid w:val="00241469"/>
    <w:rsid w:val="002444DB"/>
    <w:rsid w:val="00245896"/>
    <w:rsid w:val="00250F79"/>
    <w:rsid w:val="00260BE4"/>
    <w:rsid w:val="0026148E"/>
    <w:rsid w:val="002625E7"/>
    <w:rsid w:val="00264145"/>
    <w:rsid w:val="0026503A"/>
    <w:rsid w:val="002727B0"/>
    <w:rsid w:val="00274BF0"/>
    <w:rsid w:val="002756BB"/>
    <w:rsid w:val="00277BE2"/>
    <w:rsid w:val="00282609"/>
    <w:rsid w:val="0028310D"/>
    <w:rsid w:val="00285437"/>
    <w:rsid w:val="0028695C"/>
    <w:rsid w:val="002869DF"/>
    <w:rsid w:val="0028747B"/>
    <w:rsid w:val="002913E0"/>
    <w:rsid w:val="0029215C"/>
    <w:rsid w:val="00295BB2"/>
    <w:rsid w:val="00295D7A"/>
    <w:rsid w:val="002A3CD0"/>
    <w:rsid w:val="002A61AB"/>
    <w:rsid w:val="002A6A30"/>
    <w:rsid w:val="002B1ED2"/>
    <w:rsid w:val="002B2E83"/>
    <w:rsid w:val="002C1A7E"/>
    <w:rsid w:val="002C674E"/>
    <w:rsid w:val="002D012C"/>
    <w:rsid w:val="002D0751"/>
    <w:rsid w:val="002D1C31"/>
    <w:rsid w:val="002D3004"/>
    <w:rsid w:val="002D6409"/>
    <w:rsid w:val="002D64AF"/>
    <w:rsid w:val="002D6803"/>
    <w:rsid w:val="002E1FD2"/>
    <w:rsid w:val="002E3F9A"/>
    <w:rsid w:val="002E78B1"/>
    <w:rsid w:val="002E7E25"/>
    <w:rsid w:val="002F0ECB"/>
    <w:rsid w:val="002F26E4"/>
    <w:rsid w:val="002F3E6E"/>
    <w:rsid w:val="003012D9"/>
    <w:rsid w:val="00311428"/>
    <w:rsid w:val="00313C35"/>
    <w:rsid w:val="00315FB9"/>
    <w:rsid w:val="003166BF"/>
    <w:rsid w:val="00316DAA"/>
    <w:rsid w:val="00320DCC"/>
    <w:rsid w:val="00321DE1"/>
    <w:rsid w:val="0032205B"/>
    <w:rsid w:val="00322BF2"/>
    <w:rsid w:val="0032435E"/>
    <w:rsid w:val="0032461C"/>
    <w:rsid w:val="00325AB3"/>
    <w:rsid w:val="00327600"/>
    <w:rsid w:val="003323FC"/>
    <w:rsid w:val="00332C22"/>
    <w:rsid w:val="00333D89"/>
    <w:rsid w:val="00334738"/>
    <w:rsid w:val="003354FA"/>
    <w:rsid w:val="0034304E"/>
    <w:rsid w:val="00343EF9"/>
    <w:rsid w:val="00344132"/>
    <w:rsid w:val="003471C8"/>
    <w:rsid w:val="00347E07"/>
    <w:rsid w:val="00351D99"/>
    <w:rsid w:val="003569AB"/>
    <w:rsid w:val="00356E36"/>
    <w:rsid w:val="00361506"/>
    <w:rsid w:val="0036229F"/>
    <w:rsid w:val="0036239E"/>
    <w:rsid w:val="003671BC"/>
    <w:rsid w:val="003716EE"/>
    <w:rsid w:val="00371D58"/>
    <w:rsid w:val="00373BAC"/>
    <w:rsid w:val="0037773F"/>
    <w:rsid w:val="0037793A"/>
    <w:rsid w:val="00377FDA"/>
    <w:rsid w:val="003869A0"/>
    <w:rsid w:val="00387F7F"/>
    <w:rsid w:val="00390B2E"/>
    <w:rsid w:val="0039245A"/>
    <w:rsid w:val="00392721"/>
    <w:rsid w:val="00393541"/>
    <w:rsid w:val="00393CBD"/>
    <w:rsid w:val="00394868"/>
    <w:rsid w:val="003A019D"/>
    <w:rsid w:val="003A7F94"/>
    <w:rsid w:val="003B1897"/>
    <w:rsid w:val="003B1CC4"/>
    <w:rsid w:val="003B288A"/>
    <w:rsid w:val="003B2F00"/>
    <w:rsid w:val="003B30E0"/>
    <w:rsid w:val="003B3FF3"/>
    <w:rsid w:val="003C197D"/>
    <w:rsid w:val="003C347B"/>
    <w:rsid w:val="003C5047"/>
    <w:rsid w:val="003D1DA7"/>
    <w:rsid w:val="003D6B2A"/>
    <w:rsid w:val="003D7770"/>
    <w:rsid w:val="003D7D74"/>
    <w:rsid w:val="003E1270"/>
    <w:rsid w:val="003E46B4"/>
    <w:rsid w:val="003F2231"/>
    <w:rsid w:val="003F6400"/>
    <w:rsid w:val="003F742B"/>
    <w:rsid w:val="00407668"/>
    <w:rsid w:val="00421166"/>
    <w:rsid w:val="004230E5"/>
    <w:rsid w:val="0042608F"/>
    <w:rsid w:val="00426695"/>
    <w:rsid w:val="00427B88"/>
    <w:rsid w:val="004301CD"/>
    <w:rsid w:val="00430EA4"/>
    <w:rsid w:val="00430F2E"/>
    <w:rsid w:val="00431BB9"/>
    <w:rsid w:val="00432218"/>
    <w:rsid w:val="004340F3"/>
    <w:rsid w:val="00436436"/>
    <w:rsid w:val="00440EE8"/>
    <w:rsid w:val="0044313E"/>
    <w:rsid w:val="004431CA"/>
    <w:rsid w:val="00446BEF"/>
    <w:rsid w:val="00451E92"/>
    <w:rsid w:val="00453143"/>
    <w:rsid w:val="004545BD"/>
    <w:rsid w:val="00460C3E"/>
    <w:rsid w:val="004620F3"/>
    <w:rsid w:val="0046430E"/>
    <w:rsid w:val="00465E57"/>
    <w:rsid w:val="00470833"/>
    <w:rsid w:val="00470D8E"/>
    <w:rsid w:val="004719B6"/>
    <w:rsid w:val="0047494A"/>
    <w:rsid w:val="00474F5F"/>
    <w:rsid w:val="00490B66"/>
    <w:rsid w:val="00492EA2"/>
    <w:rsid w:val="004940A8"/>
    <w:rsid w:val="00495A14"/>
    <w:rsid w:val="00497599"/>
    <w:rsid w:val="00497710"/>
    <w:rsid w:val="00497C0F"/>
    <w:rsid w:val="004A0106"/>
    <w:rsid w:val="004A02F1"/>
    <w:rsid w:val="004A3E8B"/>
    <w:rsid w:val="004A51D2"/>
    <w:rsid w:val="004B02C0"/>
    <w:rsid w:val="004B32FD"/>
    <w:rsid w:val="004B4E5A"/>
    <w:rsid w:val="004C0400"/>
    <w:rsid w:val="004C4518"/>
    <w:rsid w:val="004C49D1"/>
    <w:rsid w:val="004C4D2F"/>
    <w:rsid w:val="004C63EE"/>
    <w:rsid w:val="004C734C"/>
    <w:rsid w:val="004D0D97"/>
    <w:rsid w:val="004D1758"/>
    <w:rsid w:val="004D2731"/>
    <w:rsid w:val="004D524A"/>
    <w:rsid w:val="004D6776"/>
    <w:rsid w:val="004E0EFC"/>
    <w:rsid w:val="004E14D2"/>
    <w:rsid w:val="004E2A1C"/>
    <w:rsid w:val="004E3667"/>
    <w:rsid w:val="004E57ED"/>
    <w:rsid w:val="004E5C3A"/>
    <w:rsid w:val="004E693D"/>
    <w:rsid w:val="004E6B02"/>
    <w:rsid w:val="004E7150"/>
    <w:rsid w:val="004E781F"/>
    <w:rsid w:val="004E792B"/>
    <w:rsid w:val="004F1603"/>
    <w:rsid w:val="004F2AA8"/>
    <w:rsid w:val="004F2B14"/>
    <w:rsid w:val="004F360C"/>
    <w:rsid w:val="004F44F4"/>
    <w:rsid w:val="004F5617"/>
    <w:rsid w:val="004F5EB8"/>
    <w:rsid w:val="00501623"/>
    <w:rsid w:val="00510806"/>
    <w:rsid w:val="0051179B"/>
    <w:rsid w:val="00521FED"/>
    <w:rsid w:val="00522477"/>
    <w:rsid w:val="005231C6"/>
    <w:rsid w:val="00524746"/>
    <w:rsid w:val="00527B18"/>
    <w:rsid w:val="00531798"/>
    <w:rsid w:val="0053509C"/>
    <w:rsid w:val="00537983"/>
    <w:rsid w:val="005405D8"/>
    <w:rsid w:val="005414B9"/>
    <w:rsid w:val="00541778"/>
    <w:rsid w:val="00541D7B"/>
    <w:rsid w:val="00542637"/>
    <w:rsid w:val="005430E9"/>
    <w:rsid w:val="00543E2D"/>
    <w:rsid w:val="005462AF"/>
    <w:rsid w:val="00546D48"/>
    <w:rsid w:val="00547F6E"/>
    <w:rsid w:val="00551F12"/>
    <w:rsid w:val="005523DC"/>
    <w:rsid w:val="00554168"/>
    <w:rsid w:val="00555F04"/>
    <w:rsid w:val="00555F64"/>
    <w:rsid w:val="005618D8"/>
    <w:rsid w:val="005645D7"/>
    <w:rsid w:val="00566145"/>
    <w:rsid w:val="005672F7"/>
    <w:rsid w:val="00570203"/>
    <w:rsid w:val="00571A33"/>
    <w:rsid w:val="00571A93"/>
    <w:rsid w:val="00573932"/>
    <w:rsid w:val="0057576A"/>
    <w:rsid w:val="0057696D"/>
    <w:rsid w:val="00580D33"/>
    <w:rsid w:val="005813AB"/>
    <w:rsid w:val="00581ADE"/>
    <w:rsid w:val="005826B9"/>
    <w:rsid w:val="00583F47"/>
    <w:rsid w:val="005868F1"/>
    <w:rsid w:val="005870FA"/>
    <w:rsid w:val="005873CC"/>
    <w:rsid w:val="005904F3"/>
    <w:rsid w:val="00591AB3"/>
    <w:rsid w:val="00591F3E"/>
    <w:rsid w:val="005957CC"/>
    <w:rsid w:val="0059770F"/>
    <w:rsid w:val="005A01A9"/>
    <w:rsid w:val="005A2084"/>
    <w:rsid w:val="005A38D1"/>
    <w:rsid w:val="005A3C21"/>
    <w:rsid w:val="005A3C97"/>
    <w:rsid w:val="005B12F8"/>
    <w:rsid w:val="005B1744"/>
    <w:rsid w:val="005B1ED0"/>
    <w:rsid w:val="005B540C"/>
    <w:rsid w:val="005B6B4D"/>
    <w:rsid w:val="005C4698"/>
    <w:rsid w:val="005C6435"/>
    <w:rsid w:val="005D062E"/>
    <w:rsid w:val="005D10E2"/>
    <w:rsid w:val="005D24A2"/>
    <w:rsid w:val="005D2609"/>
    <w:rsid w:val="005D2799"/>
    <w:rsid w:val="005D36E3"/>
    <w:rsid w:val="005D3717"/>
    <w:rsid w:val="005E095D"/>
    <w:rsid w:val="005E38C1"/>
    <w:rsid w:val="005E46D8"/>
    <w:rsid w:val="005E59F6"/>
    <w:rsid w:val="005E618B"/>
    <w:rsid w:val="005F112A"/>
    <w:rsid w:val="005F2477"/>
    <w:rsid w:val="005F44C8"/>
    <w:rsid w:val="005F734B"/>
    <w:rsid w:val="00601B20"/>
    <w:rsid w:val="006025C9"/>
    <w:rsid w:val="0060315E"/>
    <w:rsid w:val="006035C2"/>
    <w:rsid w:val="006075DA"/>
    <w:rsid w:val="00612FB6"/>
    <w:rsid w:val="0061547D"/>
    <w:rsid w:val="00615C1E"/>
    <w:rsid w:val="006206A8"/>
    <w:rsid w:val="006259EE"/>
    <w:rsid w:val="0063446F"/>
    <w:rsid w:val="00636718"/>
    <w:rsid w:val="006414DB"/>
    <w:rsid w:val="006425F4"/>
    <w:rsid w:val="00644353"/>
    <w:rsid w:val="0064746D"/>
    <w:rsid w:val="0065060D"/>
    <w:rsid w:val="0065215F"/>
    <w:rsid w:val="006551F3"/>
    <w:rsid w:val="00656090"/>
    <w:rsid w:val="0065672A"/>
    <w:rsid w:val="00656850"/>
    <w:rsid w:val="006578D8"/>
    <w:rsid w:val="0066261A"/>
    <w:rsid w:val="00662749"/>
    <w:rsid w:val="00664B95"/>
    <w:rsid w:val="006671AC"/>
    <w:rsid w:val="006672D3"/>
    <w:rsid w:val="006678EB"/>
    <w:rsid w:val="0067084D"/>
    <w:rsid w:val="006731CD"/>
    <w:rsid w:val="0067433B"/>
    <w:rsid w:val="006801D9"/>
    <w:rsid w:val="00680483"/>
    <w:rsid w:val="00682893"/>
    <w:rsid w:val="00687E96"/>
    <w:rsid w:val="00692A41"/>
    <w:rsid w:val="00692EBB"/>
    <w:rsid w:val="00694564"/>
    <w:rsid w:val="00696C38"/>
    <w:rsid w:val="00696F8A"/>
    <w:rsid w:val="00696FC7"/>
    <w:rsid w:val="006A0E6C"/>
    <w:rsid w:val="006A3E5B"/>
    <w:rsid w:val="006A502C"/>
    <w:rsid w:val="006A767A"/>
    <w:rsid w:val="006A7D2E"/>
    <w:rsid w:val="006B14EF"/>
    <w:rsid w:val="006B1529"/>
    <w:rsid w:val="006B34D2"/>
    <w:rsid w:val="006B6137"/>
    <w:rsid w:val="006C2677"/>
    <w:rsid w:val="006C2E92"/>
    <w:rsid w:val="006C601A"/>
    <w:rsid w:val="006C655D"/>
    <w:rsid w:val="006D64F0"/>
    <w:rsid w:val="006D6B57"/>
    <w:rsid w:val="006E068A"/>
    <w:rsid w:val="006E2821"/>
    <w:rsid w:val="006E396A"/>
    <w:rsid w:val="006E626A"/>
    <w:rsid w:val="006F2BBC"/>
    <w:rsid w:val="006F58A5"/>
    <w:rsid w:val="006F776D"/>
    <w:rsid w:val="006F7D98"/>
    <w:rsid w:val="007037FA"/>
    <w:rsid w:val="00704FA1"/>
    <w:rsid w:val="00705C00"/>
    <w:rsid w:val="00707D16"/>
    <w:rsid w:val="00711621"/>
    <w:rsid w:val="007126D5"/>
    <w:rsid w:val="00714E6C"/>
    <w:rsid w:val="00715C42"/>
    <w:rsid w:val="007204D3"/>
    <w:rsid w:val="00721354"/>
    <w:rsid w:val="007236F9"/>
    <w:rsid w:val="00723E92"/>
    <w:rsid w:val="0072516A"/>
    <w:rsid w:val="00726E14"/>
    <w:rsid w:val="0073095E"/>
    <w:rsid w:val="0073541F"/>
    <w:rsid w:val="00736C6F"/>
    <w:rsid w:val="00743019"/>
    <w:rsid w:val="0074489E"/>
    <w:rsid w:val="0074730B"/>
    <w:rsid w:val="00750EED"/>
    <w:rsid w:val="00752934"/>
    <w:rsid w:val="007557C5"/>
    <w:rsid w:val="00755B73"/>
    <w:rsid w:val="00760D14"/>
    <w:rsid w:val="007619F4"/>
    <w:rsid w:val="0076237F"/>
    <w:rsid w:val="00772AC5"/>
    <w:rsid w:val="0077636F"/>
    <w:rsid w:val="00780563"/>
    <w:rsid w:val="00780BCD"/>
    <w:rsid w:val="007821A3"/>
    <w:rsid w:val="00785424"/>
    <w:rsid w:val="00786A38"/>
    <w:rsid w:val="00786DA8"/>
    <w:rsid w:val="00791A57"/>
    <w:rsid w:val="00795AFD"/>
    <w:rsid w:val="00795DCD"/>
    <w:rsid w:val="00796BD1"/>
    <w:rsid w:val="007A159B"/>
    <w:rsid w:val="007A1DAA"/>
    <w:rsid w:val="007B301B"/>
    <w:rsid w:val="007B46E7"/>
    <w:rsid w:val="007B4FD0"/>
    <w:rsid w:val="007B5024"/>
    <w:rsid w:val="007B5D24"/>
    <w:rsid w:val="007B666F"/>
    <w:rsid w:val="007B677C"/>
    <w:rsid w:val="007B7849"/>
    <w:rsid w:val="007B78E1"/>
    <w:rsid w:val="007C08FF"/>
    <w:rsid w:val="007C0A87"/>
    <w:rsid w:val="007C330B"/>
    <w:rsid w:val="007C3667"/>
    <w:rsid w:val="007C3ACD"/>
    <w:rsid w:val="007C3E2B"/>
    <w:rsid w:val="007C43C6"/>
    <w:rsid w:val="007C5D83"/>
    <w:rsid w:val="007D2141"/>
    <w:rsid w:val="007D2164"/>
    <w:rsid w:val="007D2422"/>
    <w:rsid w:val="007D5975"/>
    <w:rsid w:val="007E0676"/>
    <w:rsid w:val="007E1742"/>
    <w:rsid w:val="007E3B93"/>
    <w:rsid w:val="007E73BC"/>
    <w:rsid w:val="007F0432"/>
    <w:rsid w:val="007F5B8C"/>
    <w:rsid w:val="00800E4B"/>
    <w:rsid w:val="00800E93"/>
    <w:rsid w:val="00806157"/>
    <w:rsid w:val="00810C6A"/>
    <w:rsid w:val="00813A91"/>
    <w:rsid w:val="00815764"/>
    <w:rsid w:val="00815A5B"/>
    <w:rsid w:val="00822D2F"/>
    <w:rsid w:val="00822E2D"/>
    <w:rsid w:val="008231E9"/>
    <w:rsid w:val="00824B30"/>
    <w:rsid w:val="00825D0E"/>
    <w:rsid w:val="0083097A"/>
    <w:rsid w:val="0083437E"/>
    <w:rsid w:val="008362BF"/>
    <w:rsid w:val="0084044B"/>
    <w:rsid w:val="008404E8"/>
    <w:rsid w:val="00840ECD"/>
    <w:rsid w:val="0084321A"/>
    <w:rsid w:val="0084511D"/>
    <w:rsid w:val="00846F5B"/>
    <w:rsid w:val="00846F9A"/>
    <w:rsid w:val="008511E5"/>
    <w:rsid w:val="00855EC5"/>
    <w:rsid w:val="00870A35"/>
    <w:rsid w:val="00870E1D"/>
    <w:rsid w:val="008717A9"/>
    <w:rsid w:val="00872ED8"/>
    <w:rsid w:val="00873416"/>
    <w:rsid w:val="008809DC"/>
    <w:rsid w:val="00882A67"/>
    <w:rsid w:val="00885825"/>
    <w:rsid w:val="00886960"/>
    <w:rsid w:val="008873BA"/>
    <w:rsid w:val="0089311A"/>
    <w:rsid w:val="008944E7"/>
    <w:rsid w:val="00897671"/>
    <w:rsid w:val="008A1147"/>
    <w:rsid w:val="008A2F62"/>
    <w:rsid w:val="008A6A8D"/>
    <w:rsid w:val="008A7C26"/>
    <w:rsid w:val="008B0C96"/>
    <w:rsid w:val="008B1B36"/>
    <w:rsid w:val="008B340C"/>
    <w:rsid w:val="008B4E64"/>
    <w:rsid w:val="008B4EF7"/>
    <w:rsid w:val="008B559E"/>
    <w:rsid w:val="008B6738"/>
    <w:rsid w:val="008C20B7"/>
    <w:rsid w:val="008C4007"/>
    <w:rsid w:val="008C57CD"/>
    <w:rsid w:val="008C7CEA"/>
    <w:rsid w:val="008D0D77"/>
    <w:rsid w:val="008D1954"/>
    <w:rsid w:val="008D59DB"/>
    <w:rsid w:val="008D5F10"/>
    <w:rsid w:val="008D6A57"/>
    <w:rsid w:val="008D6BCB"/>
    <w:rsid w:val="008D71DC"/>
    <w:rsid w:val="008E1220"/>
    <w:rsid w:val="008E5258"/>
    <w:rsid w:val="008E5F1D"/>
    <w:rsid w:val="008F1591"/>
    <w:rsid w:val="008F2B06"/>
    <w:rsid w:val="008F6838"/>
    <w:rsid w:val="00903D5C"/>
    <w:rsid w:val="0090444A"/>
    <w:rsid w:val="00922785"/>
    <w:rsid w:val="00927079"/>
    <w:rsid w:val="0093081D"/>
    <w:rsid w:val="00933B40"/>
    <w:rsid w:val="0093516E"/>
    <w:rsid w:val="009376D6"/>
    <w:rsid w:val="0093776D"/>
    <w:rsid w:val="00945FFE"/>
    <w:rsid w:val="00947277"/>
    <w:rsid w:val="00950F7A"/>
    <w:rsid w:val="0095150E"/>
    <w:rsid w:val="0095473C"/>
    <w:rsid w:val="00956670"/>
    <w:rsid w:val="009572E0"/>
    <w:rsid w:val="0096127C"/>
    <w:rsid w:val="00961E68"/>
    <w:rsid w:val="00962654"/>
    <w:rsid w:val="00964B29"/>
    <w:rsid w:val="00964EE5"/>
    <w:rsid w:val="0096528C"/>
    <w:rsid w:val="00971B9E"/>
    <w:rsid w:val="00974318"/>
    <w:rsid w:val="00974AD0"/>
    <w:rsid w:val="009830BA"/>
    <w:rsid w:val="009848B5"/>
    <w:rsid w:val="00992FFA"/>
    <w:rsid w:val="00995EC2"/>
    <w:rsid w:val="00996A4A"/>
    <w:rsid w:val="009A4ACF"/>
    <w:rsid w:val="009A5217"/>
    <w:rsid w:val="009A7A5F"/>
    <w:rsid w:val="009B02E4"/>
    <w:rsid w:val="009B1B22"/>
    <w:rsid w:val="009B4ABA"/>
    <w:rsid w:val="009B4F52"/>
    <w:rsid w:val="009C4C6D"/>
    <w:rsid w:val="009C7056"/>
    <w:rsid w:val="009D216F"/>
    <w:rsid w:val="009D3955"/>
    <w:rsid w:val="009D3EB8"/>
    <w:rsid w:val="009D45BD"/>
    <w:rsid w:val="009D53BA"/>
    <w:rsid w:val="009D575E"/>
    <w:rsid w:val="009E1B01"/>
    <w:rsid w:val="009E1D78"/>
    <w:rsid w:val="009E6EDA"/>
    <w:rsid w:val="009F2721"/>
    <w:rsid w:val="009F3D6E"/>
    <w:rsid w:val="009F6A17"/>
    <w:rsid w:val="009F7F73"/>
    <w:rsid w:val="00A002BD"/>
    <w:rsid w:val="00A013C9"/>
    <w:rsid w:val="00A0729E"/>
    <w:rsid w:val="00A111AD"/>
    <w:rsid w:val="00A14052"/>
    <w:rsid w:val="00A233C9"/>
    <w:rsid w:val="00A25119"/>
    <w:rsid w:val="00A268AE"/>
    <w:rsid w:val="00A26DCA"/>
    <w:rsid w:val="00A30F27"/>
    <w:rsid w:val="00A327BD"/>
    <w:rsid w:val="00A329E6"/>
    <w:rsid w:val="00A40CDE"/>
    <w:rsid w:val="00A4271E"/>
    <w:rsid w:val="00A452D7"/>
    <w:rsid w:val="00A4563B"/>
    <w:rsid w:val="00A47D99"/>
    <w:rsid w:val="00A50F35"/>
    <w:rsid w:val="00A5358A"/>
    <w:rsid w:val="00A54102"/>
    <w:rsid w:val="00A54CD5"/>
    <w:rsid w:val="00A56921"/>
    <w:rsid w:val="00A604E8"/>
    <w:rsid w:val="00A61B32"/>
    <w:rsid w:val="00A61C9B"/>
    <w:rsid w:val="00A64336"/>
    <w:rsid w:val="00A64EFF"/>
    <w:rsid w:val="00A64F7B"/>
    <w:rsid w:val="00A66445"/>
    <w:rsid w:val="00A677ED"/>
    <w:rsid w:val="00A70143"/>
    <w:rsid w:val="00A75B54"/>
    <w:rsid w:val="00A76A33"/>
    <w:rsid w:val="00A83E54"/>
    <w:rsid w:val="00A84005"/>
    <w:rsid w:val="00A87BE4"/>
    <w:rsid w:val="00A87E96"/>
    <w:rsid w:val="00A908ED"/>
    <w:rsid w:val="00A914D3"/>
    <w:rsid w:val="00A9569C"/>
    <w:rsid w:val="00A97560"/>
    <w:rsid w:val="00AA0AD5"/>
    <w:rsid w:val="00AA17FA"/>
    <w:rsid w:val="00AA21EE"/>
    <w:rsid w:val="00AA22A4"/>
    <w:rsid w:val="00AA64F2"/>
    <w:rsid w:val="00AB402F"/>
    <w:rsid w:val="00AB61C1"/>
    <w:rsid w:val="00AB7961"/>
    <w:rsid w:val="00AC03CC"/>
    <w:rsid w:val="00AC045F"/>
    <w:rsid w:val="00AC0561"/>
    <w:rsid w:val="00AC127B"/>
    <w:rsid w:val="00AC23FF"/>
    <w:rsid w:val="00AC4C96"/>
    <w:rsid w:val="00AC58B1"/>
    <w:rsid w:val="00AC592B"/>
    <w:rsid w:val="00AC71E1"/>
    <w:rsid w:val="00AD056F"/>
    <w:rsid w:val="00AD520A"/>
    <w:rsid w:val="00AD5D5F"/>
    <w:rsid w:val="00AD664C"/>
    <w:rsid w:val="00AE0FA4"/>
    <w:rsid w:val="00AE3FE5"/>
    <w:rsid w:val="00AE498E"/>
    <w:rsid w:val="00AE7243"/>
    <w:rsid w:val="00AE7F34"/>
    <w:rsid w:val="00AF0A44"/>
    <w:rsid w:val="00AF20B8"/>
    <w:rsid w:val="00AF528D"/>
    <w:rsid w:val="00B04194"/>
    <w:rsid w:val="00B05B36"/>
    <w:rsid w:val="00B063E7"/>
    <w:rsid w:val="00B07F63"/>
    <w:rsid w:val="00B13C3E"/>
    <w:rsid w:val="00B142B7"/>
    <w:rsid w:val="00B208A9"/>
    <w:rsid w:val="00B23BF0"/>
    <w:rsid w:val="00B23C31"/>
    <w:rsid w:val="00B30C76"/>
    <w:rsid w:val="00B31532"/>
    <w:rsid w:val="00B36D42"/>
    <w:rsid w:val="00B42392"/>
    <w:rsid w:val="00B47FAE"/>
    <w:rsid w:val="00B500F3"/>
    <w:rsid w:val="00B530C5"/>
    <w:rsid w:val="00B56C79"/>
    <w:rsid w:val="00B63CE5"/>
    <w:rsid w:val="00B641A7"/>
    <w:rsid w:val="00B6734C"/>
    <w:rsid w:val="00B7260F"/>
    <w:rsid w:val="00B74CE3"/>
    <w:rsid w:val="00B75113"/>
    <w:rsid w:val="00B76C81"/>
    <w:rsid w:val="00B81C20"/>
    <w:rsid w:val="00B8227A"/>
    <w:rsid w:val="00B83937"/>
    <w:rsid w:val="00B904E2"/>
    <w:rsid w:val="00B905FA"/>
    <w:rsid w:val="00B90A9F"/>
    <w:rsid w:val="00B90F97"/>
    <w:rsid w:val="00B94CB9"/>
    <w:rsid w:val="00BA2678"/>
    <w:rsid w:val="00BA3F93"/>
    <w:rsid w:val="00BA58D4"/>
    <w:rsid w:val="00BA6817"/>
    <w:rsid w:val="00BB0097"/>
    <w:rsid w:val="00BB42EE"/>
    <w:rsid w:val="00BB490B"/>
    <w:rsid w:val="00BB706F"/>
    <w:rsid w:val="00BC4A65"/>
    <w:rsid w:val="00BD1828"/>
    <w:rsid w:val="00BD360A"/>
    <w:rsid w:val="00BD790D"/>
    <w:rsid w:val="00BE0048"/>
    <w:rsid w:val="00BE0469"/>
    <w:rsid w:val="00BE0F3A"/>
    <w:rsid w:val="00BE3AAB"/>
    <w:rsid w:val="00BE4F48"/>
    <w:rsid w:val="00BF0E87"/>
    <w:rsid w:val="00BF39ED"/>
    <w:rsid w:val="00BF3FFA"/>
    <w:rsid w:val="00BF443F"/>
    <w:rsid w:val="00BF64D8"/>
    <w:rsid w:val="00C01685"/>
    <w:rsid w:val="00C04554"/>
    <w:rsid w:val="00C05585"/>
    <w:rsid w:val="00C05628"/>
    <w:rsid w:val="00C06259"/>
    <w:rsid w:val="00C1669C"/>
    <w:rsid w:val="00C20046"/>
    <w:rsid w:val="00C21CB1"/>
    <w:rsid w:val="00C22DC3"/>
    <w:rsid w:val="00C23F49"/>
    <w:rsid w:val="00C27421"/>
    <w:rsid w:val="00C30C00"/>
    <w:rsid w:val="00C317FC"/>
    <w:rsid w:val="00C323CE"/>
    <w:rsid w:val="00C4736B"/>
    <w:rsid w:val="00C51C57"/>
    <w:rsid w:val="00C534E5"/>
    <w:rsid w:val="00C5446E"/>
    <w:rsid w:val="00C54860"/>
    <w:rsid w:val="00C54E5E"/>
    <w:rsid w:val="00C5547A"/>
    <w:rsid w:val="00C55CA5"/>
    <w:rsid w:val="00C627E8"/>
    <w:rsid w:val="00C63DE0"/>
    <w:rsid w:val="00C66CAC"/>
    <w:rsid w:val="00C66F26"/>
    <w:rsid w:val="00C7151E"/>
    <w:rsid w:val="00C7171D"/>
    <w:rsid w:val="00C73E0B"/>
    <w:rsid w:val="00C765D1"/>
    <w:rsid w:val="00C76CBF"/>
    <w:rsid w:val="00C7731F"/>
    <w:rsid w:val="00C82FD1"/>
    <w:rsid w:val="00C83746"/>
    <w:rsid w:val="00CA0286"/>
    <w:rsid w:val="00CA2BF5"/>
    <w:rsid w:val="00CA63C5"/>
    <w:rsid w:val="00CB589B"/>
    <w:rsid w:val="00CB6E58"/>
    <w:rsid w:val="00CC1DCC"/>
    <w:rsid w:val="00CC3C4F"/>
    <w:rsid w:val="00CC6DD9"/>
    <w:rsid w:val="00CC78C6"/>
    <w:rsid w:val="00CD0A23"/>
    <w:rsid w:val="00CD24AF"/>
    <w:rsid w:val="00CD2CD6"/>
    <w:rsid w:val="00CD4707"/>
    <w:rsid w:val="00CD6121"/>
    <w:rsid w:val="00CE097E"/>
    <w:rsid w:val="00CE4944"/>
    <w:rsid w:val="00CE77CF"/>
    <w:rsid w:val="00CF3064"/>
    <w:rsid w:val="00D01898"/>
    <w:rsid w:val="00D04597"/>
    <w:rsid w:val="00D0569B"/>
    <w:rsid w:val="00D0574D"/>
    <w:rsid w:val="00D0664D"/>
    <w:rsid w:val="00D11994"/>
    <w:rsid w:val="00D1243C"/>
    <w:rsid w:val="00D17F10"/>
    <w:rsid w:val="00D254BF"/>
    <w:rsid w:val="00D315B5"/>
    <w:rsid w:val="00D319D7"/>
    <w:rsid w:val="00D35F95"/>
    <w:rsid w:val="00D4189A"/>
    <w:rsid w:val="00D44447"/>
    <w:rsid w:val="00D531F8"/>
    <w:rsid w:val="00D55013"/>
    <w:rsid w:val="00D5744A"/>
    <w:rsid w:val="00D5751A"/>
    <w:rsid w:val="00D61C4F"/>
    <w:rsid w:val="00D64CA4"/>
    <w:rsid w:val="00D64E15"/>
    <w:rsid w:val="00D75259"/>
    <w:rsid w:val="00D75BDE"/>
    <w:rsid w:val="00D7678A"/>
    <w:rsid w:val="00D771D6"/>
    <w:rsid w:val="00D80AD9"/>
    <w:rsid w:val="00D80CE9"/>
    <w:rsid w:val="00D851AA"/>
    <w:rsid w:val="00D85669"/>
    <w:rsid w:val="00D90622"/>
    <w:rsid w:val="00D92EF5"/>
    <w:rsid w:val="00DA00E0"/>
    <w:rsid w:val="00DA09F2"/>
    <w:rsid w:val="00DA217D"/>
    <w:rsid w:val="00DB1752"/>
    <w:rsid w:val="00DB363F"/>
    <w:rsid w:val="00DB7D85"/>
    <w:rsid w:val="00DD33C4"/>
    <w:rsid w:val="00DD3B4F"/>
    <w:rsid w:val="00DD7F74"/>
    <w:rsid w:val="00DE1AF2"/>
    <w:rsid w:val="00DE2413"/>
    <w:rsid w:val="00DE3301"/>
    <w:rsid w:val="00DE644F"/>
    <w:rsid w:val="00DF0809"/>
    <w:rsid w:val="00DF61EB"/>
    <w:rsid w:val="00E02173"/>
    <w:rsid w:val="00E05BB3"/>
    <w:rsid w:val="00E07547"/>
    <w:rsid w:val="00E07BE0"/>
    <w:rsid w:val="00E07F73"/>
    <w:rsid w:val="00E178BC"/>
    <w:rsid w:val="00E17A7C"/>
    <w:rsid w:val="00E244FE"/>
    <w:rsid w:val="00E27674"/>
    <w:rsid w:val="00E27CEC"/>
    <w:rsid w:val="00E317CE"/>
    <w:rsid w:val="00E323DC"/>
    <w:rsid w:val="00E35EEE"/>
    <w:rsid w:val="00E4715B"/>
    <w:rsid w:val="00E52994"/>
    <w:rsid w:val="00E52FE8"/>
    <w:rsid w:val="00E6177B"/>
    <w:rsid w:val="00E66CFB"/>
    <w:rsid w:val="00E67D5C"/>
    <w:rsid w:val="00E67DBA"/>
    <w:rsid w:val="00E75E5F"/>
    <w:rsid w:val="00E77EF4"/>
    <w:rsid w:val="00E801D1"/>
    <w:rsid w:val="00E81DB5"/>
    <w:rsid w:val="00E852CC"/>
    <w:rsid w:val="00E90A08"/>
    <w:rsid w:val="00E943B8"/>
    <w:rsid w:val="00E95F62"/>
    <w:rsid w:val="00E97F88"/>
    <w:rsid w:val="00EA1510"/>
    <w:rsid w:val="00EA21E0"/>
    <w:rsid w:val="00EA27B4"/>
    <w:rsid w:val="00EB33A7"/>
    <w:rsid w:val="00EB37A4"/>
    <w:rsid w:val="00EB4736"/>
    <w:rsid w:val="00EB5A04"/>
    <w:rsid w:val="00EB5D50"/>
    <w:rsid w:val="00EC054A"/>
    <w:rsid w:val="00EC633F"/>
    <w:rsid w:val="00EC6643"/>
    <w:rsid w:val="00EC75BE"/>
    <w:rsid w:val="00ED1C92"/>
    <w:rsid w:val="00ED4791"/>
    <w:rsid w:val="00ED6A21"/>
    <w:rsid w:val="00EF0922"/>
    <w:rsid w:val="00EF095B"/>
    <w:rsid w:val="00EF126C"/>
    <w:rsid w:val="00EF4E89"/>
    <w:rsid w:val="00F05817"/>
    <w:rsid w:val="00F06C84"/>
    <w:rsid w:val="00F074CC"/>
    <w:rsid w:val="00F11325"/>
    <w:rsid w:val="00F13910"/>
    <w:rsid w:val="00F152E3"/>
    <w:rsid w:val="00F15905"/>
    <w:rsid w:val="00F2279D"/>
    <w:rsid w:val="00F2291D"/>
    <w:rsid w:val="00F253E0"/>
    <w:rsid w:val="00F262C6"/>
    <w:rsid w:val="00F30306"/>
    <w:rsid w:val="00F30FE3"/>
    <w:rsid w:val="00F3157C"/>
    <w:rsid w:val="00F3457F"/>
    <w:rsid w:val="00F34FFF"/>
    <w:rsid w:val="00F3682D"/>
    <w:rsid w:val="00F36E74"/>
    <w:rsid w:val="00F40FD8"/>
    <w:rsid w:val="00F4235A"/>
    <w:rsid w:val="00F42ECB"/>
    <w:rsid w:val="00F47FB5"/>
    <w:rsid w:val="00F5020D"/>
    <w:rsid w:val="00F5216C"/>
    <w:rsid w:val="00F52DA5"/>
    <w:rsid w:val="00F5512C"/>
    <w:rsid w:val="00F5738A"/>
    <w:rsid w:val="00F57C15"/>
    <w:rsid w:val="00F616FB"/>
    <w:rsid w:val="00F62556"/>
    <w:rsid w:val="00F66024"/>
    <w:rsid w:val="00F66343"/>
    <w:rsid w:val="00F70582"/>
    <w:rsid w:val="00F71580"/>
    <w:rsid w:val="00F7385D"/>
    <w:rsid w:val="00F756EF"/>
    <w:rsid w:val="00F75EB4"/>
    <w:rsid w:val="00F773A5"/>
    <w:rsid w:val="00F827FD"/>
    <w:rsid w:val="00F8484D"/>
    <w:rsid w:val="00F875B9"/>
    <w:rsid w:val="00F87719"/>
    <w:rsid w:val="00F9226F"/>
    <w:rsid w:val="00F931A3"/>
    <w:rsid w:val="00F96651"/>
    <w:rsid w:val="00FA0771"/>
    <w:rsid w:val="00FA299C"/>
    <w:rsid w:val="00FA6A98"/>
    <w:rsid w:val="00FB14D0"/>
    <w:rsid w:val="00FB1500"/>
    <w:rsid w:val="00FB16E4"/>
    <w:rsid w:val="00FB5D75"/>
    <w:rsid w:val="00FC59BA"/>
    <w:rsid w:val="00FC73B1"/>
    <w:rsid w:val="00FC741B"/>
    <w:rsid w:val="00FD206C"/>
    <w:rsid w:val="00FD44A0"/>
    <w:rsid w:val="00FD5786"/>
    <w:rsid w:val="00FE3AC7"/>
    <w:rsid w:val="00FF229C"/>
    <w:rsid w:val="00FF37B6"/>
    <w:rsid w:val="00FF48DD"/>
    <w:rsid w:val="00FF6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061E"/>
    <w:rPr>
      <w:b/>
      <w:bCs/>
    </w:rPr>
  </w:style>
  <w:style w:type="paragraph" w:styleId="a4">
    <w:name w:val="Normal (Web)"/>
    <w:basedOn w:val="a"/>
    <w:uiPriority w:val="99"/>
    <w:semiHidden/>
    <w:unhideWhenUsed/>
    <w:rsid w:val="0011061E"/>
    <w:pPr>
      <w:widowControl/>
      <w:spacing w:before="100" w:beforeAutospacing="1" w:after="100" w:afterAutospacing="1" w:line="300" w:lineRule="atLeast"/>
      <w:jc w:val="left"/>
    </w:pPr>
    <w:rPr>
      <w:rFonts w:ascii="宋体" w:eastAsia="宋体" w:hAnsi="宋体" w:cs="宋体"/>
      <w:kern w:val="0"/>
      <w:sz w:val="24"/>
      <w:szCs w:val="24"/>
    </w:rPr>
  </w:style>
  <w:style w:type="paragraph" w:styleId="a5">
    <w:name w:val="Balloon Text"/>
    <w:basedOn w:val="a"/>
    <w:link w:val="Char"/>
    <w:uiPriority w:val="99"/>
    <w:semiHidden/>
    <w:unhideWhenUsed/>
    <w:rsid w:val="0011061E"/>
    <w:rPr>
      <w:sz w:val="18"/>
      <w:szCs w:val="18"/>
    </w:rPr>
  </w:style>
  <w:style w:type="character" w:customStyle="1" w:styleId="Char">
    <w:name w:val="批注框文本 Char"/>
    <w:basedOn w:val="a0"/>
    <w:link w:val="a5"/>
    <w:uiPriority w:val="99"/>
    <w:semiHidden/>
    <w:rsid w:val="0011061E"/>
    <w:rPr>
      <w:sz w:val="18"/>
      <w:szCs w:val="18"/>
    </w:rPr>
  </w:style>
  <w:style w:type="paragraph" w:styleId="a6">
    <w:name w:val="header"/>
    <w:basedOn w:val="a"/>
    <w:link w:val="Char0"/>
    <w:uiPriority w:val="99"/>
    <w:unhideWhenUsed/>
    <w:rsid w:val="001106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1061E"/>
    <w:rPr>
      <w:sz w:val="18"/>
      <w:szCs w:val="18"/>
    </w:rPr>
  </w:style>
  <w:style w:type="paragraph" w:styleId="a7">
    <w:name w:val="footer"/>
    <w:basedOn w:val="a"/>
    <w:link w:val="Char1"/>
    <w:uiPriority w:val="99"/>
    <w:unhideWhenUsed/>
    <w:rsid w:val="0011061E"/>
    <w:pPr>
      <w:tabs>
        <w:tab w:val="center" w:pos="4153"/>
        <w:tab w:val="right" w:pos="8306"/>
      </w:tabs>
      <w:snapToGrid w:val="0"/>
      <w:jc w:val="left"/>
    </w:pPr>
    <w:rPr>
      <w:sz w:val="18"/>
      <w:szCs w:val="18"/>
    </w:rPr>
  </w:style>
  <w:style w:type="character" w:customStyle="1" w:styleId="Char1">
    <w:name w:val="页脚 Char"/>
    <w:basedOn w:val="a0"/>
    <w:link w:val="a7"/>
    <w:uiPriority w:val="99"/>
    <w:rsid w:val="001106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061E"/>
    <w:rPr>
      <w:b/>
      <w:bCs/>
    </w:rPr>
  </w:style>
  <w:style w:type="paragraph" w:styleId="a4">
    <w:name w:val="Normal (Web)"/>
    <w:basedOn w:val="a"/>
    <w:uiPriority w:val="99"/>
    <w:semiHidden/>
    <w:unhideWhenUsed/>
    <w:rsid w:val="0011061E"/>
    <w:pPr>
      <w:widowControl/>
      <w:spacing w:before="100" w:beforeAutospacing="1" w:after="100" w:afterAutospacing="1" w:line="300" w:lineRule="atLeast"/>
      <w:jc w:val="left"/>
    </w:pPr>
    <w:rPr>
      <w:rFonts w:ascii="宋体" w:eastAsia="宋体" w:hAnsi="宋体" w:cs="宋体"/>
      <w:kern w:val="0"/>
      <w:sz w:val="24"/>
      <w:szCs w:val="24"/>
    </w:rPr>
  </w:style>
  <w:style w:type="paragraph" w:styleId="a5">
    <w:name w:val="Balloon Text"/>
    <w:basedOn w:val="a"/>
    <w:link w:val="Char"/>
    <w:uiPriority w:val="99"/>
    <w:semiHidden/>
    <w:unhideWhenUsed/>
    <w:rsid w:val="0011061E"/>
    <w:rPr>
      <w:sz w:val="18"/>
      <w:szCs w:val="18"/>
    </w:rPr>
  </w:style>
  <w:style w:type="character" w:customStyle="1" w:styleId="Char">
    <w:name w:val="批注框文本 Char"/>
    <w:basedOn w:val="a0"/>
    <w:link w:val="a5"/>
    <w:uiPriority w:val="99"/>
    <w:semiHidden/>
    <w:rsid w:val="0011061E"/>
    <w:rPr>
      <w:sz w:val="18"/>
      <w:szCs w:val="18"/>
    </w:rPr>
  </w:style>
  <w:style w:type="paragraph" w:styleId="a6">
    <w:name w:val="header"/>
    <w:basedOn w:val="a"/>
    <w:link w:val="Char0"/>
    <w:uiPriority w:val="99"/>
    <w:unhideWhenUsed/>
    <w:rsid w:val="001106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1061E"/>
    <w:rPr>
      <w:sz w:val="18"/>
      <w:szCs w:val="18"/>
    </w:rPr>
  </w:style>
  <w:style w:type="paragraph" w:styleId="a7">
    <w:name w:val="footer"/>
    <w:basedOn w:val="a"/>
    <w:link w:val="Char1"/>
    <w:uiPriority w:val="99"/>
    <w:unhideWhenUsed/>
    <w:rsid w:val="0011061E"/>
    <w:pPr>
      <w:tabs>
        <w:tab w:val="center" w:pos="4153"/>
        <w:tab w:val="right" w:pos="8306"/>
      </w:tabs>
      <w:snapToGrid w:val="0"/>
      <w:jc w:val="left"/>
    </w:pPr>
    <w:rPr>
      <w:sz w:val="18"/>
      <w:szCs w:val="18"/>
    </w:rPr>
  </w:style>
  <w:style w:type="character" w:customStyle="1" w:styleId="Char1">
    <w:name w:val="页脚 Char"/>
    <w:basedOn w:val="a0"/>
    <w:link w:val="a7"/>
    <w:uiPriority w:val="99"/>
    <w:rsid w:val="001106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彭楚宜</dc:creator>
  <cp:lastModifiedBy>彭楚宜</cp:lastModifiedBy>
  <cp:revision>4</cp:revision>
  <dcterms:created xsi:type="dcterms:W3CDTF">2021-05-14T09:51:00Z</dcterms:created>
  <dcterms:modified xsi:type="dcterms:W3CDTF">2021-05-14T11:53:00Z</dcterms:modified>
</cp:coreProperties>
</file>