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70B53" w14:textId="290EC5E1" w:rsidR="00E84848" w:rsidRPr="004D4803" w:rsidRDefault="00394327" w:rsidP="004D4803">
      <w:pPr>
        <w:widowControl/>
        <w:shd w:val="clear" w:color="auto" w:fill="FFFFFF"/>
        <w:wordWrap w:val="0"/>
        <w:spacing w:before="100" w:beforeAutospacing="1" w:after="100" w:afterAutospacing="1"/>
        <w:jc w:val="center"/>
        <w:rPr>
          <w:rFonts w:ascii="仿宋" w:eastAsia="仿宋" w:hAnsi="仿宋" w:cs="仿宋"/>
          <w:color w:val="111111"/>
          <w:kern w:val="0"/>
          <w:sz w:val="32"/>
          <w:szCs w:val="32"/>
        </w:rPr>
      </w:pPr>
      <w:r w:rsidRPr="004D4803">
        <w:rPr>
          <w:rFonts w:ascii="仿宋" w:eastAsia="仿宋" w:hAnsi="仿宋" w:cs="仿宋" w:hint="eastAsia"/>
          <w:b/>
          <w:bCs/>
          <w:color w:val="111111"/>
          <w:kern w:val="0"/>
          <w:sz w:val="32"/>
          <w:szCs w:val="32"/>
        </w:rPr>
        <w:t>广州酒家集团利口福食品有限公司西点车间空调通风改造说明</w:t>
      </w:r>
    </w:p>
    <w:p w14:paraId="2B7A355D" w14:textId="77777777" w:rsidR="00E84848" w:rsidRDefault="00394327">
      <w:pPr>
        <w:widowControl/>
        <w:numPr>
          <w:ilvl w:val="0"/>
          <w:numId w:val="1"/>
        </w:numPr>
        <w:shd w:val="clear" w:color="auto" w:fill="FFFFFF"/>
        <w:wordWrap w:val="0"/>
        <w:spacing w:before="100" w:beforeAutospacing="1" w:after="100" w:afterAutospacing="1"/>
        <w:ind w:left="9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现有问题</w:t>
      </w:r>
    </w:p>
    <w:p w14:paraId="0A5DEBD5" w14:textId="77777777" w:rsidR="00E84848" w:rsidRDefault="00394327">
      <w:pPr>
        <w:widowControl/>
        <w:numPr>
          <w:ilvl w:val="0"/>
          <w:numId w:val="2"/>
        </w:numPr>
        <w:shd w:val="clear" w:color="auto" w:fill="FFFFFF"/>
        <w:wordWrap w:val="0"/>
        <w:spacing w:before="100" w:beforeAutospacing="1" w:after="100" w:afterAutospacing="1"/>
        <w:ind w:left="9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烘烤车间负压，主要原因：原有岗位环保空调送风已损坏，取风位置不妥，与排</w:t>
      </w:r>
      <w:proofErr w:type="gramStart"/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风口有</w:t>
      </w:r>
      <w:proofErr w:type="gramEnd"/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短路；原新风补风口已给党建办公室使用，取</w:t>
      </w:r>
      <w:proofErr w:type="gramStart"/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风面积</w:t>
      </w:r>
      <w:proofErr w:type="gramEnd"/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不够。</w:t>
      </w:r>
    </w:p>
    <w:p w14:paraId="502D02F3" w14:textId="77777777" w:rsidR="00E84848" w:rsidRDefault="00394327">
      <w:pPr>
        <w:widowControl/>
        <w:numPr>
          <w:ilvl w:val="0"/>
          <w:numId w:val="2"/>
        </w:numPr>
        <w:shd w:val="clear" w:color="auto" w:fill="FFFFFF"/>
        <w:wordWrap w:val="0"/>
        <w:spacing w:before="100" w:beforeAutospacing="1" w:after="100" w:afterAutospacing="1"/>
        <w:ind w:left="9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冷凉间负压，主要原因：冷凉车间无正压送新风，冷凉间排风无对应补风量。</w:t>
      </w:r>
    </w:p>
    <w:p w14:paraId="69D7036F" w14:textId="77777777" w:rsidR="00E84848" w:rsidRDefault="00394327">
      <w:pPr>
        <w:widowControl/>
        <w:numPr>
          <w:ilvl w:val="0"/>
          <w:numId w:val="2"/>
        </w:numPr>
        <w:shd w:val="clear" w:color="auto" w:fill="FFFFFF"/>
        <w:wordWrap w:val="0"/>
        <w:spacing w:before="100" w:beforeAutospacing="1" w:after="100" w:afterAutospacing="1"/>
        <w:ind w:left="9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内包间负压，大量室外未经过处理的风进入内包间，照成内包间湿度超标，霉菌指数超标。主要原因：内包间无三级净化过滤、无送降温除湿后的正压新风。</w:t>
      </w:r>
    </w:p>
    <w:p w14:paraId="78ABAD63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 </w:t>
      </w:r>
    </w:p>
    <w:p w14:paraId="6D2796AA" w14:textId="77777777" w:rsidR="00E84848" w:rsidRDefault="00394327">
      <w:pPr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/>
        <w:ind w:left="9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解决方案</w:t>
      </w:r>
    </w:p>
    <w:p w14:paraId="22CBE096" w14:textId="77777777" w:rsidR="00E84848" w:rsidRDefault="00394327">
      <w:pPr>
        <w:widowControl/>
        <w:shd w:val="clear" w:color="auto" w:fill="FFFFFF"/>
        <w:wordWrap w:val="0"/>
        <w:ind w:left="660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思路：分二阶段解决</w:t>
      </w:r>
    </w:p>
    <w:p w14:paraId="02739278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一、第一阶段：解决烘烤间负压、内包间负压</w:t>
      </w:r>
    </w:p>
    <w:p w14:paraId="26C6AD02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1.1拆除旧环保空调系统、调整烘烤车间送风，根据计算，需100000m3/h补风量。在外包车间建立吊顶式过滤机房，送风送入原参观通道。（参观通道改为送风通道）参观通道内增加两台环保空调岗位送风机组。</w:t>
      </w:r>
    </w:p>
    <w:p w14:paraId="2EE7EE09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1.2增加烘烤车间初、中效过滤箱。</w:t>
      </w:r>
    </w:p>
    <w:p w14:paraId="12A3A49E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ind w:firstLine="28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lastRenderedPageBreak/>
        <w:t>改造效果：烘烤间微正压，环保空调送风岗位温度控制不高于36度。提高烘烤间空气洁净度出风洁净度至30万级。</w:t>
      </w:r>
    </w:p>
    <w:p w14:paraId="2AEEF09B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2、：</w:t>
      </w:r>
    </w:p>
    <w:p w14:paraId="2B912E6C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2.1增加内包间三级净化过滤降温、除湿正压送风组合风柜及在线消毒系统。重点解决内包间负压、洁净度。</w:t>
      </w:r>
    </w:p>
    <w:p w14:paraId="7BAE9CFA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2.2 内包间送风总管出</w:t>
      </w:r>
      <w:r>
        <w:rPr>
          <w:rFonts w:ascii="仿宋" w:eastAsia="仿宋" w:hAnsi="仿宋" w:cs="仿宋" w:hint="eastAsia"/>
          <w:color w:val="111111"/>
          <w:kern w:val="0"/>
          <w:sz w:val="28"/>
          <w:szCs w:val="28"/>
          <w:highlight w:val="yellow"/>
        </w:rPr>
        <w:t>分支管</w:t>
      </w:r>
      <w:r>
        <w:rPr>
          <w:rFonts w:ascii="仿宋" w:eastAsia="仿宋" w:hAnsi="仿宋" w:cs="仿宋" w:hint="eastAsia"/>
          <w:color w:val="111111"/>
          <w:kern w:val="0"/>
          <w:sz w:val="28"/>
          <w:szCs w:val="28"/>
        </w:rPr>
        <w:t>纵向延至冷凉间，适当提高冷凉间小范围正压。（电梯侧小区间）</w:t>
      </w:r>
    </w:p>
    <w:p w14:paraId="74C9286A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b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效果：内包间正压不低于5Pa，送风洁净度10万级。</w:t>
      </w:r>
    </w:p>
    <w:p w14:paraId="6420659D" w14:textId="77777777" w:rsidR="00E84848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b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11111"/>
          <w:kern w:val="0"/>
          <w:sz w:val="28"/>
          <w:szCs w:val="28"/>
        </w:rPr>
        <w:t>3、存在问题：冷凉间无送风、冷凉间负压</w:t>
      </w:r>
    </w:p>
    <w:p w14:paraId="49E722A8" w14:textId="7908CCFE" w:rsidR="00E84848" w:rsidRPr="00B02E62" w:rsidRDefault="00394327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仿宋" w:eastAsia="仿宋" w:hAnsi="仿宋" w:cs="仿宋"/>
          <w:b/>
          <w:color w:val="FF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t>二.第二阶段：</w:t>
      </w:r>
      <w:r w:rsidR="00B02E62" w:rsidRPr="00B02E62">
        <w:rPr>
          <w:rFonts w:ascii="仿宋" w:eastAsia="仿宋" w:hAnsi="仿宋" w:cs="仿宋" w:hint="eastAsia"/>
          <w:b/>
          <w:color w:val="FF0000"/>
          <w:kern w:val="0"/>
          <w:sz w:val="28"/>
          <w:szCs w:val="28"/>
        </w:rPr>
        <w:t>（暂缓</w:t>
      </w:r>
      <w:r w:rsidR="00767C1C">
        <w:rPr>
          <w:rFonts w:ascii="仿宋" w:eastAsia="仿宋" w:hAnsi="仿宋" w:cs="仿宋" w:hint="eastAsia"/>
          <w:b/>
          <w:color w:val="FF0000"/>
          <w:kern w:val="0"/>
          <w:sz w:val="28"/>
          <w:szCs w:val="28"/>
        </w:rPr>
        <w:t>，不列入本次招标范围</w:t>
      </w:r>
      <w:r w:rsidR="00B02E62" w:rsidRPr="00B02E62">
        <w:rPr>
          <w:rFonts w:ascii="仿宋" w:eastAsia="仿宋" w:hAnsi="仿宋" w:cs="仿宋" w:hint="eastAsia"/>
          <w:b/>
          <w:color w:val="FF0000"/>
          <w:kern w:val="0"/>
          <w:sz w:val="28"/>
          <w:szCs w:val="28"/>
        </w:rPr>
        <w:t>）</w:t>
      </w:r>
    </w:p>
    <w:p w14:paraId="28309D42" w14:textId="36CA0B47" w:rsidR="00E84848" w:rsidRDefault="00394327">
      <w:pPr>
        <w:pStyle w:val="a3"/>
        <w:widowControl/>
        <w:shd w:val="clear" w:color="auto" w:fill="FFFFFF"/>
        <w:wordWrap w:val="0"/>
        <w:spacing w:before="100" w:beforeAutospacing="1" w:after="100" w:afterAutospacing="1"/>
        <w:ind w:firstLineChars="0" w:firstLine="0"/>
        <w:jc w:val="left"/>
        <w:rPr>
          <w:rFonts w:ascii="仿宋" w:eastAsia="仿宋" w:hAnsi="仿宋" w:cs="仿宋"/>
          <w:b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t>2.1西点车间隧道炉、凉冻塔确定调整后，再行设置西点车间大冷凉区净化送风。</w:t>
      </w:r>
    </w:p>
    <w:p w14:paraId="6C0DC264" w14:textId="77777777" w:rsidR="00E84848" w:rsidRDefault="00394327">
      <w:pPr>
        <w:pStyle w:val="a3"/>
        <w:widowControl/>
        <w:shd w:val="clear" w:color="auto" w:fill="FFFFFF"/>
        <w:wordWrap w:val="0"/>
        <w:spacing w:before="100" w:beforeAutospacing="1" w:after="100" w:afterAutospacing="1"/>
        <w:ind w:firstLineChars="0" w:firstLine="0"/>
        <w:jc w:val="left"/>
        <w:rPr>
          <w:rFonts w:ascii="仿宋" w:eastAsia="仿宋" w:hAnsi="仿宋" w:cs="仿宋"/>
          <w:b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t>三：第一阶段实施方案：</w:t>
      </w:r>
    </w:p>
    <w:p w14:paraId="66E7793A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完成外包间吊挂风柜、净化风机箱体安装。内包间净化风柜安装（15天）</w:t>
      </w:r>
    </w:p>
    <w:p w14:paraId="59228C7F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完成外包间设备安装位置的彩钢板吊顶封闭，同步完成天面冷水机组及冷冻水安装（10天）</w:t>
      </w:r>
    </w:p>
    <w:p w14:paraId="1D74C998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完成烘烤车间旧环保空调及风管安装拆除（5天）</w:t>
      </w:r>
    </w:p>
    <w:p w14:paraId="24667D73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完成烘烤车间内送风管安装（5天）</w:t>
      </w:r>
    </w:p>
    <w:p w14:paraId="0AE76538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完成烘烤车间内送风机拆除、环保空调安装（10天）</w:t>
      </w:r>
    </w:p>
    <w:p w14:paraId="6A22D0E9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完成内包车间内净化送风管安装（10天）</w:t>
      </w:r>
    </w:p>
    <w:p w14:paraId="54B563FE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lastRenderedPageBreak/>
        <w:t>完成烘烤车间、内包车间水电配套（3天）</w:t>
      </w:r>
    </w:p>
    <w:p w14:paraId="4DC9EFF3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整体调试、送排风量调整（2天）</w:t>
      </w:r>
    </w:p>
    <w:p w14:paraId="57070D99" w14:textId="77777777" w:rsidR="00E84848" w:rsidRDefault="00394327">
      <w:pPr>
        <w:pStyle w:val="a3"/>
        <w:widowControl/>
        <w:numPr>
          <w:ilvl w:val="0"/>
          <w:numId w:val="4"/>
        </w:numPr>
        <w:shd w:val="clear" w:color="auto" w:fill="FFFFFF"/>
        <w:wordWrap w:val="0"/>
        <w:spacing w:before="100" w:beforeAutospacing="1" w:after="100" w:afterAutospacing="1"/>
        <w:ind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预计安装时间2个月。</w:t>
      </w:r>
    </w:p>
    <w:p w14:paraId="44A19BFF" w14:textId="77777777" w:rsidR="00E84848" w:rsidRDefault="00394327">
      <w:pPr>
        <w:pStyle w:val="a3"/>
        <w:widowControl/>
        <w:shd w:val="clear" w:color="auto" w:fill="FFFFFF"/>
        <w:wordWrap w:val="0"/>
        <w:spacing w:before="100" w:beforeAutospacing="1" w:after="100" w:afterAutospacing="1"/>
        <w:ind w:leftChars="200" w:left="420" w:firstLineChars="0" w:firstLine="0"/>
        <w:jc w:val="left"/>
        <w:rPr>
          <w:rFonts w:ascii="仿宋" w:eastAsia="仿宋" w:hAnsi="仿宋" w:cs="仿宋"/>
          <w:b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t>四、车间配合：</w:t>
      </w:r>
    </w:p>
    <w:p w14:paraId="06EA5151" w14:textId="77777777" w:rsidR="00E84848" w:rsidRDefault="00394327">
      <w:pPr>
        <w:pStyle w:val="a3"/>
        <w:widowControl/>
        <w:numPr>
          <w:ilvl w:val="0"/>
          <w:numId w:val="5"/>
        </w:numPr>
        <w:shd w:val="clear" w:color="auto" w:fill="FFFFFF"/>
        <w:wordWrap w:val="0"/>
        <w:spacing w:before="100" w:beforeAutospacing="1" w:after="100" w:afterAutospacing="1"/>
        <w:ind w:leftChars="200" w:left="42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提供安装水、电。</w:t>
      </w:r>
    </w:p>
    <w:p w14:paraId="663E556F" w14:textId="77777777" w:rsidR="00E84848" w:rsidRDefault="00394327">
      <w:pPr>
        <w:pStyle w:val="a3"/>
        <w:widowControl/>
        <w:numPr>
          <w:ilvl w:val="0"/>
          <w:numId w:val="5"/>
        </w:numPr>
        <w:shd w:val="clear" w:color="auto" w:fill="FFFFFF"/>
        <w:wordWrap w:val="0"/>
        <w:spacing w:before="100" w:beforeAutospacing="1" w:after="100" w:afterAutospacing="1"/>
        <w:ind w:leftChars="200" w:left="42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进场工人安全、卫生交底</w:t>
      </w:r>
    </w:p>
    <w:p w14:paraId="00606855" w14:textId="10A958B2" w:rsidR="00E84848" w:rsidRDefault="00394327">
      <w:pPr>
        <w:pStyle w:val="a3"/>
        <w:widowControl/>
        <w:numPr>
          <w:ilvl w:val="0"/>
          <w:numId w:val="5"/>
        </w:numPr>
        <w:shd w:val="clear" w:color="auto" w:fill="FFFFFF"/>
        <w:wordWrap w:val="0"/>
        <w:spacing w:before="100" w:beforeAutospacing="1" w:after="100" w:afterAutospacing="1"/>
        <w:ind w:leftChars="200" w:left="42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协助车间安装时期工作时间划分</w:t>
      </w:r>
      <w:r w:rsidR="00612EEA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（特别是晚上车间下班时间确定，以便安排夜间施工作业）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。</w:t>
      </w:r>
    </w:p>
    <w:p w14:paraId="222A4B6F" w14:textId="2B174A14" w:rsidR="004D4803" w:rsidRPr="004D4803" w:rsidRDefault="00394327" w:rsidP="00014BB3">
      <w:pPr>
        <w:pStyle w:val="a3"/>
        <w:widowControl/>
        <w:numPr>
          <w:ilvl w:val="0"/>
          <w:numId w:val="5"/>
        </w:numPr>
        <w:shd w:val="clear" w:color="auto" w:fill="FFFFFF"/>
        <w:wordWrap w:val="0"/>
        <w:spacing w:before="100" w:beforeAutospacing="1" w:after="100" w:afterAutospacing="1"/>
        <w:ind w:leftChars="200" w:left="42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车间内生</w:t>
      </w:r>
      <w:r w:rsidR="00D03F40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产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设备卫生防护。</w:t>
      </w: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549"/>
        <w:gridCol w:w="4111"/>
        <w:gridCol w:w="2370"/>
      </w:tblGrid>
      <w:tr w:rsidR="004D4803" w:rsidRPr="004C4AAA" w14:paraId="52FC5783" w14:textId="77777777" w:rsidTr="003F7092">
        <w:trPr>
          <w:trHeight w:val="540"/>
        </w:trPr>
        <w:tc>
          <w:tcPr>
            <w:tcW w:w="9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9CA1E9" w14:textId="4731AFBF" w:rsidR="004D4803" w:rsidRPr="004C4AAA" w:rsidRDefault="00691E5E" w:rsidP="00691E5E">
            <w:pPr>
              <w:widowControl/>
              <w:ind w:firstLineChars="100" w:firstLine="281"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30"/>
                <w:szCs w:val="30"/>
              </w:rPr>
            </w:pPr>
            <w:r w:rsidRPr="00691E5E">
              <w:rPr>
                <w:rFonts w:ascii="仿宋" w:eastAsia="仿宋" w:hAnsi="仿宋" w:cs="仿宋" w:hint="eastAsia"/>
                <w:b/>
                <w:color w:val="111111"/>
                <w:kern w:val="0"/>
                <w:sz w:val="28"/>
                <w:szCs w:val="28"/>
              </w:rPr>
              <w:t>五、</w:t>
            </w:r>
            <w:r w:rsidR="004D4803" w:rsidRPr="00691E5E">
              <w:rPr>
                <w:rFonts w:ascii="仿宋" w:eastAsia="仿宋" w:hAnsi="仿宋" w:cs="仿宋" w:hint="eastAsia"/>
                <w:b/>
                <w:color w:val="111111"/>
                <w:kern w:val="0"/>
                <w:sz w:val="28"/>
                <w:szCs w:val="28"/>
              </w:rPr>
              <w:t>品牌及其他要求</w:t>
            </w:r>
          </w:p>
        </w:tc>
      </w:tr>
      <w:tr w:rsidR="004D4803" w:rsidRPr="004C4AAA" w14:paraId="14B47B4C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61DB3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E1F17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B7EA3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品牌要求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5FF6C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D4803" w:rsidRPr="004C4AAA" w14:paraId="0EC119C4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EADAC3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D767F8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304不锈钢风淋室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C7C1F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中建南方、碧海</w:t>
            </w:r>
          </w:p>
          <w:p w14:paraId="31F281BC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中电阳光同等档次或以上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7E649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材质：304不锈钢</w:t>
            </w:r>
          </w:p>
          <w:p w14:paraId="0FFA41F5" w14:textId="77777777" w:rsidR="004D4803" w:rsidRPr="004C4AAA" w:rsidRDefault="004D4803" w:rsidP="003F709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4C4AA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4C4AA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次可通过</w:t>
            </w:r>
            <w:r w:rsidRPr="004C4AA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4C4AA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</w:t>
            </w:r>
          </w:p>
        </w:tc>
      </w:tr>
      <w:tr w:rsidR="004D4803" w:rsidRPr="004C4AAA" w14:paraId="296EE469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62BCD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B28C6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304不锈钢传递窗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E7EA7B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中建南方、碧海</w:t>
            </w:r>
          </w:p>
          <w:p w14:paraId="5C1B2D26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中电阳光同等档次或以上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9FFB0D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材质：304不锈钢</w:t>
            </w:r>
          </w:p>
        </w:tc>
      </w:tr>
      <w:tr w:rsidR="004D4803" w:rsidRPr="004C4AAA" w14:paraId="6249D760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3D5CF3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390B9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快速卷帘门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3D6C1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易众</w:t>
            </w: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、鑫逸、万盛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02AA3D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41443FD0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D86952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D5AC3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双面玻璃棉彩钢板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FBADE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尚成</w:t>
            </w: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华翱</w:t>
            </w: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莱润同等档次或以上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089D4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材质：</w:t>
            </w:r>
            <w:r w:rsidRPr="004C4AA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EPS50;0.426MM</w:t>
            </w:r>
          </w:p>
        </w:tc>
      </w:tr>
      <w:tr w:rsidR="004D4803" w:rsidRPr="004C4AAA" w14:paraId="74B784C0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0F86F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57AD6A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净化铝材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A49558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易众</w:t>
            </w: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昌隆</w:t>
            </w: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永龙同等档次或以上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24900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3C06E4B5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E57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690B5C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风口、风阀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E59467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耀安/嘉宏/泰昌同等档次或以上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7AEDF0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239206E9" w14:textId="77777777" w:rsidTr="003F7092">
        <w:trPr>
          <w:trHeight w:val="50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0C965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B1922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B1级风管橡塑保温材料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0077E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华德/华美/欧橡同等档次或以上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C33F4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厚度：30mm</w:t>
            </w:r>
          </w:p>
        </w:tc>
      </w:tr>
      <w:tr w:rsidR="004D4803" w:rsidRPr="004C4AAA" w14:paraId="7BC93C14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1FE872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5220C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电线、电缆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980EE2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珠江/广州电缆/庆丰同等档次或以上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FDCDA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材质：双塑；</w:t>
            </w:r>
          </w:p>
          <w:p w14:paraId="3E486EA3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照明电线：2.5mm</w:t>
            </w:r>
            <w:r w:rsidRPr="004C4AAA">
              <w:rPr>
                <w:rFonts w:ascii="宋体" w:eastAsia="宋体" w:hAnsi="宋体" w:cs="宋体" w:hint="eastAsia"/>
                <w:color w:val="000000"/>
                <w:sz w:val="28"/>
                <w:szCs w:val="28"/>
                <w:vertAlign w:val="superscript"/>
              </w:rPr>
              <w:t>2</w:t>
            </w:r>
          </w:p>
        </w:tc>
      </w:tr>
      <w:tr w:rsidR="004D4803" w:rsidRPr="004C4AAA" w14:paraId="11651747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2B570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C7725D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电箱开关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B2A2F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施耐德/ABB/西门子同等档次或以上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0E2318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3D89171C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AC42D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4D3D4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电动比例阀门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BF51FF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永泉/顺风/沃斯特同等档次或以上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95F48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599AEAEA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871BA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3FBD45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开关、插座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CCB99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松本/西门子/公牛同等档次或以上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63A7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D4803" w:rsidRPr="004C4AAA" w14:paraId="43CAA120" w14:textId="77777777" w:rsidTr="003F7092">
        <w:trPr>
          <w:trHeight w:val="42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2E668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BDDDA0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空调冷却水主管道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C25A8" w14:textId="77777777" w:rsidR="004D4803" w:rsidRPr="004C4AAA" w:rsidRDefault="004D4803" w:rsidP="003F70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D7267" w14:textId="77777777" w:rsidR="004D4803" w:rsidRPr="004C4AAA" w:rsidRDefault="004D4803" w:rsidP="003F709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C4A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DN100</w:t>
            </w:r>
          </w:p>
        </w:tc>
      </w:tr>
    </w:tbl>
    <w:p w14:paraId="344C8673" w14:textId="73CC305D" w:rsidR="00E84848" w:rsidRDefault="00E84848" w:rsidP="004D4803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color w:val="111111"/>
          <w:kern w:val="0"/>
          <w:sz w:val="24"/>
          <w:szCs w:val="24"/>
        </w:rPr>
      </w:pPr>
    </w:p>
    <w:p w14:paraId="7D16F3FA" w14:textId="77777777" w:rsidR="006C45D2" w:rsidRPr="006C45D2" w:rsidRDefault="006C45D2" w:rsidP="006C45D2">
      <w:pPr>
        <w:spacing w:line="360" w:lineRule="auto"/>
        <w:ind w:firstLineChars="200" w:firstLine="562"/>
        <w:jc w:val="left"/>
        <w:rPr>
          <w:rFonts w:ascii="仿宋" w:eastAsia="仿宋" w:hAnsi="仿宋" w:cs="仿宋"/>
          <w:b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lastRenderedPageBreak/>
        <w:t>六、工程项目要求</w:t>
      </w:r>
    </w:p>
    <w:p w14:paraId="749ABAF3" w14:textId="3BAD685D" w:rsidR="006C45D2" w:rsidRPr="006C45D2" w:rsidRDefault="006C45D2" w:rsidP="006C45D2">
      <w:pPr>
        <w:spacing w:line="360" w:lineRule="auto"/>
        <w:ind w:leftChars="228" w:left="759" w:hangingChars="100" w:hanging="28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1.车间洁净度要求：烘烤</w:t>
      </w:r>
      <w:r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间</w:t>
      </w:r>
      <w:r w:rsidR="000338E1"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新风出风</w:t>
      </w:r>
      <w:r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30万级，内包间</w:t>
      </w:r>
      <w:r w:rsidR="000338E1"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新风出风</w:t>
      </w:r>
      <w:r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1</w:t>
      </w: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0万级。（需提供合格检测部门的第三方证明报告）</w:t>
      </w:r>
    </w:p>
    <w:p w14:paraId="6F02E34D" w14:textId="77777777" w:rsidR="006C45D2" w:rsidRPr="006C45D2" w:rsidRDefault="006C45D2" w:rsidP="006C45D2">
      <w:pPr>
        <w:spacing w:line="360" w:lineRule="auto"/>
        <w:ind w:leftChars="228" w:left="759" w:hangingChars="100" w:hanging="28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2.温度控制范围：内包间：23摄氏度到26摄氏度；烘烤间不高于36摄氏度。</w:t>
      </w:r>
    </w:p>
    <w:p w14:paraId="5CD6F7E2" w14:textId="77777777" w:rsidR="006C45D2" w:rsidRPr="006C45D2" w:rsidRDefault="006C45D2" w:rsidP="006C45D2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3.</w:t>
      </w:r>
      <w:r w:rsidRPr="006C45D2"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湿度控制范围：40%-65%</w:t>
      </w:r>
    </w:p>
    <w:p w14:paraId="3DF07D22" w14:textId="77777777" w:rsidR="006C45D2" w:rsidRPr="006C45D2" w:rsidRDefault="006C45D2" w:rsidP="006C45D2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4.车间配有臭氧消毒设备，能对整个区域进行定时消毒</w:t>
      </w:r>
    </w:p>
    <w:p w14:paraId="4DFD47A2" w14:textId="77777777" w:rsidR="006C45D2" w:rsidRPr="006C45D2" w:rsidRDefault="006C45D2" w:rsidP="006C45D2">
      <w:pPr>
        <w:spacing w:line="360" w:lineRule="auto"/>
        <w:ind w:leftChars="228" w:left="759" w:hangingChars="100" w:hanging="28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5.本项目包含净化设备至控制箱的线路及电控箱,祼露明装电箱须304材质双层结构。（不含主电源及主电柜）</w:t>
      </w:r>
    </w:p>
    <w:p w14:paraId="08B1FA3B" w14:textId="77777777" w:rsidR="006C45D2" w:rsidRPr="006C45D2" w:rsidRDefault="006C45D2" w:rsidP="006C45D2">
      <w:pPr>
        <w:spacing w:line="360" w:lineRule="auto"/>
        <w:ind w:leftChars="228" w:left="759" w:hangingChars="100" w:hanging="28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6.施工期间因不停产，故须做好防尘围蔽，无法围蔽又不能杜绝扬尘施工的必须夜班（车间下班后）进行并保证车间第二天的正常生产。</w:t>
      </w:r>
    </w:p>
    <w:p w14:paraId="2ED95DE3" w14:textId="77777777" w:rsidR="006C45D2" w:rsidRPr="006C45D2" w:rsidRDefault="006C45D2" w:rsidP="006C45D2">
      <w:pPr>
        <w:spacing w:line="360" w:lineRule="auto"/>
        <w:ind w:leftChars="57" w:left="120" w:firstLineChars="150" w:firstLine="42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7.洁净区内的电箱要采用防尘设计，线槽或线管要采用防锈阻燃材质。</w:t>
      </w:r>
    </w:p>
    <w:p w14:paraId="63F386A2" w14:textId="77777777" w:rsidR="006C45D2" w:rsidRPr="006C45D2" w:rsidRDefault="006C45D2" w:rsidP="006C45D2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8.在洁净区内的建筑材料要符合食品要求。</w:t>
      </w:r>
    </w:p>
    <w:p w14:paraId="1080E566" w14:textId="24B8A907" w:rsidR="006C45D2" w:rsidRPr="006C45D2" w:rsidRDefault="006C45D2" w:rsidP="006C45D2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9.其他见附件《工程量清单》及《改造说明》。</w:t>
      </w:r>
    </w:p>
    <w:p w14:paraId="3BED26CA" w14:textId="77777777" w:rsidR="006C45D2" w:rsidRPr="006C45D2" w:rsidRDefault="006C45D2" w:rsidP="006C45D2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10.以上项目含清运现场施工所有的建筑垃圾。</w:t>
      </w:r>
    </w:p>
    <w:p w14:paraId="7B685040" w14:textId="7BC0BCC0" w:rsidR="006C45D2" w:rsidRDefault="006C45D2" w:rsidP="006C45D2"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11.在施工中，中标方必须按照施工规范和工作要求佩戴安全帽、安全带等防护工具，做好相关的防护措施，在施工期间保证安全。招标方将施工区域暂时移交给中标方管理，中标方需安排专人在施工现场负责管理，如发生任何安全事故,主要责任将由中标方承担。</w:t>
      </w:r>
    </w:p>
    <w:p w14:paraId="2C15FCAD" w14:textId="30900799" w:rsidR="006C45D2" w:rsidRPr="006C45D2" w:rsidRDefault="006C45D2" w:rsidP="006C45D2">
      <w:pPr>
        <w:widowControl/>
        <w:shd w:val="clear" w:color="auto" w:fill="FFFFFF"/>
        <w:wordWrap w:val="0"/>
        <w:spacing w:before="100" w:beforeAutospacing="1" w:after="100" w:afterAutospacing="1"/>
        <w:ind w:firstLineChars="200" w:firstLine="562"/>
        <w:jc w:val="left"/>
        <w:rPr>
          <w:rFonts w:ascii="仿宋" w:eastAsia="仿宋" w:hAnsi="仿宋" w:cs="仿宋"/>
          <w:b/>
          <w:color w:val="111111"/>
          <w:kern w:val="0"/>
          <w:sz w:val="28"/>
          <w:szCs w:val="28"/>
        </w:rPr>
      </w:pPr>
      <w:r w:rsidRPr="006C45D2">
        <w:rPr>
          <w:rFonts w:ascii="仿宋" w:eastAsia="仿宋" w:hAnsi="仿宋" w:cs="仿宋" w:hint="eastAsia"/>
          <w:b/>
          <w:color w:val="111111"/>
          <w:kern w:val="0"/>
          <w:sz w:val="28"/>
          <w:szCs w:val="28"/>
        </w:rPr>
        <w:t>七、其他要求</w:t>
      </w:r>
    </w:p>
    <w:p w14:paraId="208052A6" w14:textId="58AB2C7A" w:rsidR="006C45D2" w:rsidRPr="006C45D2" w:rsidRDefault="006C45D2" w:rsidP="006C45D2">
      <w:pPr>
        <w:widowControl/>
        <w:shd w:val="clear" w:color="auto" w:fill="FFFFFF"/>
        <w:wordWrap w:val="0"/>
        <w:spacing w:before="100" w:beforeAutospacing="1" w:after="100" w:afterAutospacing="1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1.必须</w:t>
      </w: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注明车间配套的空调系统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、</w:t>
      </w: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送风系统等用电设施的电功率。</w:t>
      </w:r>
    </w:p>
    <w:p w14:paraId="1DF678CC" w14:textId="246301FF" w:rsidR="006C45D2" w:rsidRPr="00E15390" w:rsidRDefault="006C45D2" w:rsidP="006C45D2">
      <w:pPr>
        <w:widowControl/>
        <w:shd w:val="clear" w:color="auto" w:fill="FFFFFF"/>
        <w:wordWrap w:val="0"/>
        <w:spacing w:before="100" w:beforeAutospacing="1" w:after="100" w:afterAutospacing="1"/>
        <w:ind w:firstLineChars="200" w:firstLine="560"/>
        <w:jc w:val="left"/>
        <w:rPr>
          <w:rFonts w:ascii="仿宋" w:eastAsia="仿宋" w:hAnsi="仿宋" w:cs="仿宋"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lastRenderedPageBreak/>
        <w:t>2</w:t>
      </w:r>
      <w:r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.</w:t>
      </w:r>
      <w:r w:rsidRPr="006C45D2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本次工程及相关服务的保修时</w:t>
      </w:r>
      <w:r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间</w:t>
      </w:r>
      <w:r w:rsidR="005A452F"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：</w:t>
      </w:r>
      <w:r w:rsidR="000338E1" w:rsidRPr="00E15390">
        <w:rPr>
          <w:rFonts w:ascii="仿宋" w:eastAsia="仿宋" w:hAnsi="仿宋" w:cs="仿宋"/>
          <w:bCs/>
          <w:kern w:val="0"/>
          <w:sz w:val="28"/>
          <w:szCs w:val="28"/>
        </w:rPr>
        <w:t>2</w:t>
      </w:r>
      <w:r w:rsidR="005A452F" w:rsidRPr="00E15390">
        <w:rPr>
          <w:rFonts w:ascii="仿宋" w:eastAsia="仿宋" w:hAnsi="仿宋" w:cs="仿宋" w:hint="eastAsia"/>
          <w:bCs/>
          <w:kern w:val="0"/>
          <w:sz w:val="28"/>
          <w:szCs w:val="28"/>
        </w:rPr>
        <w:t>年或以上。</w:t>
      </w:r>
    </w:p>
    <w:p w14:paraId="20D8966B" w14:textId="2AC82E8C" w:rsidR="005A452F" w:rsidRDefault="005A452F" w:rsidP="005A452F">
      <w:pPr>
        <w:pStyle w:val="a8"/>
        <w:spacing w:line="360" w:lineRule="auto"/>
        <w:ind w:leftChars="200" w:left="420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3</w:t>
      </w:r>
      <w:r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.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 xml:space="preserve"> 工期：</w:t>
      </w:r>
      <w:bookmarkStart w:id="0" w:name="_Hlk56418558"/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合同签订生效之日起</w:t>
      </w:r>
      <w:r w:rsidRPr="005A452F"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60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天内（包括供货、安装、调试、验收等）完成</w:t>
      </w:r>
      <w:bookmarkEnd w:id="0"/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，不含土建部分和主电源增容配电部分。</w:t>
      </w:r>
    </w:p>
    <w:p w14:paraId="5CAE6E26" w14:textId="5473C489" w:rsidR="005A452F" w:rsidRDefault="005A452F" w:rsidP="005A452F">
      <w:pPr>
        <w:pStyle w:val="a8"/>
        <w:spacing w:line="360" w:lineRule="auto"/>
        <w:ind w:leftChars="200" w:left="420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4</w:t>
      </w:r>
      <w:r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.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报价有效期：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投标截止日起9</w:t>
      </w:r>
      <w:r w:rsidRPr="005A452F"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0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天。</w:t>
      </w:r>
    </w:p>
    <w:p w14:paraId="063C592F" w14:textId="44E71809" w:rsidR="005A452F" w:rsidRPr="005A452F" w:rsidRDefault="005A452F" w:rsidP="005A452F">
      <w:pPr>
        <w:spacing w:line="360" w:lineRule="auto"/>
        <w:ind w:leftChars="-150" w:left="-315" w:firstLineChars="300" w:firstLine="84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5.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参考设计图纸，辅助设备清单和现场实际情况进行报价，报价为此次工程的总包价格。</w:t>
      </w:r>
    </w:p>
    <w:p w14:paraId="54361BF1" w14:textId="0004E2DB" w:rsidR="005A452F" w:rsidRPr="005A452F" w:rsidRDefault="005A452F" w:rsidP="005A452F">
      <w:pPr>
        <w:spacing w:line="360" w:lineRule="auto"/>
        <w:ind w:leftChars="-50" w:left="-105"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6</w:t>
      </w:r>
      <w:r>
        <w:rPr>
          <w:rFonts w:ascii="仿宋" w:eastAsia="仿宋" w:hAnsi="仿宋" w:cs="仿宋"/>
          <w:bCs/>
          <w:color w:val="111111"/>
          <w:kern w:val="0"/>
          <w:sz w:val="28"/>
          <w:szCs w:val="28"/>
        </w:rPr>
        <w:t>.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工程报价清单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按指定类别分类汇总，包括但不限于完成设计及项目必要的材料及其他费用，人工成本归入相应类别，</w:t>
      </w:r>
      <w:r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报价清单均需签字盖</w:t>
      </w:r>
      <w:r w:rsidRPr="005A452F">
        <w:rPr>
          <w:rFonts w:ascii="仿宋" w:eastAsia="仿宋" w:hAnsi="仿宋" w:cs="仿宋" w:hint="eastAsia"/>
          <w:bCs/>
          <w:color w:val="111111"/>
          <w:kern w:val="0"/>
          <w:sz w:val="28"/>
          <w:szCs w:val="28"/>
        </w:rPr>
        <w:t>章。</w:t>
      </w:r>
    </w:p>
    <w:p w14:paraId="78479BF9" w14:textId="3ADACB69" w:rsidR="005A452F" w:rsidRPr="005A452F" w:rsidRDefault="005A452F" w:rsidP="005A452F">
      <w:pPr>
        <w:pStyle w:val="a8"/>
        <w:spacing w:line="360" w:lineRule="auto"/>
        <w:ind w:leftChars="200" w:left="420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</w:p>
    <w:p w14:paraId="78A899A0" w14:textId="300F5373" w:rsidR="005A452F" w:rsidRPr="005A452F" w:rsidRDefault="005A452F" w:rsidP="006C45D2">
      <w:pPr>
        <w:widowControl/>
        <w:shd w:val="clear" w:color="auto" w:fill="FFFFFF"/>
        <w:wordWrap w:val="0"/>
        <w:spacing w:before="100" w:beforeAutospacing="1" w:after="100" w:afterAutospacing="1"/>
        <w:ind w:firstLineChars="200" w:firstLine="560"/>
        <w:jc w:val="left"/>
        <w:rPr>
          <w:rFonts w:ascii="仿宋" w:eastAsia="仿宋" w:hAnsi="仿宋" w:cs="仿宋"/>
          <w:bCs/>
          <w:color w:val="111111"/>
          <w:kern w:val="0"/>
          <w:sz w:val="28"/>
          <w:szCs w:val="28"/>
        </w:rPr>
      </w:pPr>
    </w:p>
    <w:sectPr w:rsidR="005A452F" w:rsidRPr="005A452F" w:rsidSect="004D480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72C7D" w14:textId="77777777" w:rsidR="00DA4097" w:rsidRDefault="00DA4097" w:rsidP="00B02E62">
      <w:r>
        <w:separator/>
      </w:r>
    </w:p>
  </w:endnote>
  <w:endnote w:type="continuationSeparator" w:id="0">
    <w:p w14:paraId="0AC89DA1" w14:textId="77777777" w:rsidR="00DA4097" w:rsidRDefault="00DA4097" w:rsidP="00B0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99352" w14:textId="77777777" w:rsidR="00DA4097" w:rsidRDefault="00DA4097" w:rsidP="00B02E62">
      <w:r>
        <w:separator/>
      </w:r>
    </w:p>
  </w:footnote>
  <w:footnote w:type="continuationSeparator" w:id="0">
    <w:p w14:paraId="3B582F01" w14:textId="77777777" w:rsidR="00DA4097" w:rsidRDefault="00DA4097" w:rsidP="00B02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3C0BA94"/>
    <w:multiLevelType w:val="singleLevel"/>
    <w:tmpl w:val="B3C0BA9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4F0BE17"/>
    <w:multiLevelType w:val="singleLevel"/>
    <w:tmpl w:val="C4F0BE1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43A5988"/>
    <w:multiLevelType w:val="multilevel"/>
    <w:tmpl w:val="343A59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B3BC8"/>
    <w:multiLevelType w:val="multilevel"/>
    <w:tmpl w:val="5DEB3B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7A6748"/>
    <w:multiLevelType w:val="multilevel"/>
    <w:tmpl w:val="737A67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9DD"/>
    <w:rsid w:val="00014BB3"/>
    <w:rsid w:val="000338E1"/>
    <w:rsid w:val="001F3D59"/>
    <w:rsid w:val="00394327"/>
    <w:rsid w:val="0049586B"/>
    <w:rsid w:val="004D4803"/>
    <w:rsid w:val="005A452F"/>
    <w:rsid w:val="00612EEA"/>
    <w:rsid w:val="00691E5E"/>
    <w:rsid w:val="006C45D2"/>
    <w:rsid w:val="00767C1C"/>
    <w:rsid w:val="009B36D0"/>
    <w:rsid w:val="00A56F91"/>
    <w:rsid w:val="00B02E62"/>
    <w:rsid w:val="00C01E18"/>
    <w:rsid w:val="00C25FBB"/>
    <w:rsid w:val="00D03F40"/>
    <w:rsid w:val="00DA09DD"/>
    <w:rsid w:val="00DA4097"/>
    <w:rsid w:val="00E15390"/>
    <w:rsid w:val="00E84848"/>
    <w:rsid w:val="00FD2D5C"/>
    <w:rsid w:val="25A47FB8"/>
    <w:rsid w:val="37C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583D272"/>
  <w15:docId w15:val="{9B63E14A-A913-43D7-85AF-F8E9EB11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0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2E6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0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02E62"/>
    <w:rPr>
      <w:kern w:val="2"/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5A452F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9">
    <w:name w:val="正文文本 字符"/>
    <w:basedOn w:val="a0"/>
    <w:link w:val="a8"/>
    <w:uiPriority w:val="99"/>
    <w:rsid w:val="005A452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310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16</cp:revision>
  <dcterms:created xsi:type="dcterms:W3CDTF">2020-08-13T12:04:00Z</dcterms:created>
  <dcterms:modified xsi:type="dcterms:W3CDTF">2020-11-17T08:43:00Z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